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4696" w:rsidRPr="00C17E94" w:rsidRDefault="00B24696" w:rsidP="00804CEC">
      <w:pPr>
        <w:spacing w:beforeLines="600" w:before="1872" w:after="312"/>
        <w:jc w:val="center"/>
        <w:rPr>
          <w:rFonts w:ascii="Times New Roman" w:eastAsia="黑体" w:hAnsi="Times New Roman"/>
          <w:b/>
          <w:sz w:val="48"/>
          <w:szCs w:val="36"/>
        </w:rPr>
      </w:pPr>
      <w:r w:rsidRPr="00C17E94">
        <w:rPr>
          <w:rFonts w:ascii="Times New Roman" w:eastAsia="黑体" w:hAnsi="Times New Roman" w:hint="eastAsia"/>
          <w:b/>
          <w:sz w:val="48"/>
          <w:szCs w:val="36"/>
        </w:rPr>
        <w:t>大学生创新训练项目申请书</w:t>
      </w:r>
    </w:p>
    <w:p w:rsidR="00B24696" w:rsidRPr="00FE74E1" w:rsidRDefault="00B24696" w:rsidP="00B24696">
      <w:pPr>
        <w:spacing w:line="620" w:lineRule="exact"/>
        <w:jc w:val="center"/>
        <w:rPr>
          <w:rFonts w:ascii="Times New Roman" w:hAnsi="Times New Roman"/>
          <w:b/>
          <w:bCs/>
          <w:color w:val="000000"/>
          <w:sz w:val="44"/>
          <w:szCs w:val="44"/>
        </w:rPr>
      </w:pPr>
    </w:p>
    <w:p w:rsidR="00B24696" w:rsidRPr="00FE74E1" w:rsidRDefault="00B24696" w:rsidP="00B24696">
      <w:pPr>
        <w:ind w:firstLineChars="200" w:firstLine="580"/>
        <w:rPr>
          <w:rFonts w:ascii="Times New Roman" w:hAnsi="Times New Roman"/>
          <w:color w:val="000000"/>
          <w:sz w:val="29"/>
        </w:rPr>
      </w:pP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项目编号</w:t>
      </w:r>
      <w:r w:rsidRPr="00C17E94">
        <w:rPr>
          <w:rFonts w:ascii="Times New Roman" w:eastAsia="黑体" w:hAnsi="Times New Roman" w:hint="eastAsia"/>
          <w:color w:val="000000"/>
          <w:sz w:val="30"/>
          <w:szCs w:val="30"/>
          <w:u w:val="single"/>
        </w:rPr>
        <w:t xml:space="preserve">               </w:t>
      </w:r>
      <w:r w:rsidR="001E793E" w:rsidRPr="001E793E">
        <w:rPr>
          <w:rFonts w:ascii="Times New Roman" w:eastAsia="黑体" w:hAnsi="Times New Roman"/>
          <w:color w:val="000000"/>
          <w:sz w:val="30"/>
          <w:szCs w:val="30"/>
          <w:u w:val="single"/>
        </w:rPr>
        <w:t>S201910530025</w:t>
      </w:r>
      <w:r w:rsidR="001E793E">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005D255D">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jc w:val="left"/>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项目名称</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b/>
          <w:color w:val="000000"/>
          <w:sz w:val="30"/>
          <w:szCs w:val="30"/>
          <w:u w:val="single"/>
        </w:rPr>
        <w:t>信用立法的文化寻根：东方伦理之信</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p>
    <w:p w:rsidR="00B24696" w:rsidRPr="00854C7E" w:rsidRDefault="00B24696" w:rsidP="00B24696">
      <w:pPr>
        <w:tabs>
          <w:tab w:val="left" w:pos="7979"/>
          <w:tab w:val="left" w:pos="8049"/>
        </w:tabs>
        <w:spacing w:line="720" w:lineRule="exact"/>
        <w:ind w:rightChars="115" w:right="241" w:firstLineChars="60" w:firstLine="180"/>
        <w:jc w:val="left"/>
        <w:rPr>
          <w:rFonts w:ascii="Times New Roman" w:eastAsia="黑体" w:hAnsi="Times New Roman"/>
          <w:b/>
          <w:color w:val="000000"/>
          <w:sz w:val="30"/>
          <w:szCs w:val="30"/>
          <w:u w:val="single"/>
        </w:rPr>
      </w:pPr>
      <w:r w:rsidRPr="00B24696">
        <w:rPr>
          <w:rFonts w:ascii="Times New Roman" w:eastAsia="黑体" w:hAnsi="Times New Roman" w:hint="eastAsia"/>
          <w:color w:val="000000"/>
          <w:sz w:val="30"/>
          <w:szCs w:val="30"/>
        </w:rPr>
        <w:t xml:space="preserve"> </w:t>
      </w:r>
      <w:r w:rsidRPr="00B24696">
        <w:rPr>
          <w:rFonts w:ascii="Times New Roman" w:eastAsia="黑体" w:hAnsi="Times New Roman"/>
          <w:color w:val="000000"/>
          <w:sz w:val="30"/>
          <w:szCs w:val="30"/>
        </w:rPr>
        <w:t xml:space="preserve"> </w:t>
      </w:r>
      <w:r w:rsidRPr="00B24696">
        <w:rPr>
          <w:rFonts w:ascii="Times New Roman" w:eastAsia="黑体" w:hAnsi="Times New Roman" w:hint="eastAsia"/>
          <w:color w:val="000000"/>
          <w:sz w:val="30"/>
          <w:szCs w:val="30"/>
        </w:rPr>
        <w:t xml:space="preserve">      </w:t>
      </w:r>
      <w:r w:rsidRPr="00B24696">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与西方契约之信的比较研究及其启示</w:t>
      </w:r>
      <w:r w:rsidRPr="00854C7E">
        <w:rPr>
          <w:rFonts w:ascii="Times New Roman" w:eastAsia="黑体" w:hAnsi="Times New Roman"/>
          <w:b/>
          <w:color w:val="000000"/>
          <w:sz w:val="30"/>
          <w:szCs w:val="30"/>
          <w:u w:val="single"/>
        </w:rPr>
        <w:t xml:space="preserve">   </w:t>
      </w:r>
      <w:r w:rsidRPr="00854C7E">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项目负责人</w:t>
      </w:r>
      <w:r w:rsidRPr="00C17E94">
        <w:rPr>
          <w:rFonts w:ascii="Times New Roman" w:eastAsia="黑体" w:hAnsi="Times New Roman" w:hint="eastAsia"/>
          <w:color w:val="000000"/>
          <w:sz w:val="30"/>
          <w:szCs w:val="30"/>
          <w:u w:val="single"/>
        </w:rPr>
        <w:t xml:space="preserve"> </w:t>
      </w:r>
      <w:r w:rsidRPr="00B24696">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 xml:space="preserve"> </w:t>
      </w:r>
      <w:r w:rsidRPr="00B24696">
        <w:rPr>
          <w:rFonts w:ascii="Times New Roman" w:eastAsia="黑体" w:hAnsi="Times New Roman"/>
          <w:b/>
          <w:color w:val="000000"/>
          <w:sz w:val="30"/>
          <w:szCs w:val="30"/>
          <w:u w:val="single"/>
        </w:rPr>
        <w:t xml:space="preserve"> </w:t>
      </w:r>
      <w:r w:rsidRPr="00B24696">
        <w:rPr>
          <w:rFonts w:ascii="Times New Roman" w:eastAsia="黑体" w:hAnsi="Times New Roman" w:hint="eastAsia"/>
          <w:b/>
          <w:color w:val="000000"/>
          <w:sz w:val="30"/>
          <w:szCs w:val="30"/>
          <w:u w:val="single"/>
        </w:rPr>
        <w:t>殷铨敏</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rPr>
        <w:t>联系电</w:t>
      </w:r>
      <w:r>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所在学院</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B24696">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 xml:space="preserve">  </w:t>
      </w:r>
      <w:r w:rsidRPr="00854C7E">
        <w:rPr>
          <w:rFonts w:ascii="Times New Roman" w:eastAsia="黑体" w:hAnsi="Times New Roman" w:hint="eastAsia"/>
          <w:b/>
          <w:color w:val="000000"/>
          <w:sz w:val="30"/>
          <w:szCs w:val="30"/>
          <w:u w:val="single"/>
        </w:rPr>
        <w:t xml:space="preserve"> </w:t>
      </w:r>
      <w:r w:rsidRPr="00B24696">
        <w:rPr>
          <w:rFonts w:ascii="Times New Roman" w:eastAsia="黑体" w:hAnsi="Times New Roman" w:hint="eastAsia"/>
          <w:b/>
          <w:color w:val="000000"/>
          <w:sz w:val="30"/>
          <w:szCs w:val="30"/>
          <w:u w:val="single"/>
        </w:rPr>
        <w:t>信用风险管理学院</w:t>
      </w:r>
      <w:r w:rsidRPr="00B24696">
        <w:rPr>
          <w:rFonts w:ascii="Times New Roman" w:eastAsia="黑体" w:hAnsi="Times New Roman" w:hint="eastAsia"/>
          <w:b/>
          <w:color w:val="000000"/>
          <w:sz w:val="30"/>
          <w:szCs w:val="30"/>
          <w:u w:val="single"/>
        </w:rPr>
        <w:t xml:space="preserve"> </w:t>
      </w:r>
      <w:r w:rsidRPr="00854C7E">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学</w:t>
      </w:r>
      <w:r w:rsidRPr="00C17E94">
        <w:rPr>
          <w:rFonts w:ascii="Times New Roman" w:eastAsia="黑体" w:hAnsi="Times New Roman" w:hint="eastAsia"/>
          <w:color w:val="000000"/>
          <w:sz w:val="30"/>
          <w:szCs w:val="30"/>
        </w:rPr>
        <w:t xml:space="preserve"> </w:t>
      </w:r>
      <w:r w:rsidRPr="00C17E94">
        <w:rPr>
          <w:rFonts w:ascii="Times New Roman" w:eastAsia="黑体" w:hAnsi="Times New Roman" w:hint="eastAsia"/>
          <w:color w:val="000000"/>
          <w:sz w:val="30"/>
          <w:szCs w:val="30"/>
        </w:rPr>
        <w:t>号</w:t>
      </w:r>
      <w:r w:rsidRPr="00B24696">
        <w:rPr>
          <w:rFonts w:ascii="Times New Roman" w:eastAsia="黑体" w:hAnsi="Times New Roman" w:hint="eastAsia"/>
          <w:color w:val="000000"/>
          <w:sz w:val="30"/>
          <w:szCs w:val="30"/>
          <w:u w:val="single"/>
        </w:rPr>
        <w:t>201805270217</w:t>
      </w:r>
      <w:r w:rsidRPr="00C17E94">
        <w:rPr>
          <w:rFonts w:ascii="Times New Roman" w:eastAsia="黑体" w:hAnsi="Times New Roman" w:hint="eastAsia"/>
          <w:color w:val="000000"/>
          <w:sz w:val="30"/>
          <w:szCs w:val="30"/>
        </w:rPr>
        <w:t>专业班级</w:t>
      </w:r>
      <w:r w:rsidRPr="00B24696">
        <w:rPr>
          <w:rFonts w:ascii="Times New Roman" w:eastAsia="黑体" w:hAnsi="Times New Roman" w:hint="eastAsia"/>
          <w:b/>
          <w:color w:val="000000"/>
          <w:sz w:val="30"/>
          <w:szCs w:val="30"/>
          <w:u w:val="single"/>
        </w:rPr>
        <w:t>信用风险管理与法律防控二班</w:t>
      </w:r>
      <w:r>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指导教师</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854C7E">
        <w:rPr>
          <w:rFonts w:ascii="Times New Roman" w:eastAsia="黑体" w:hAnsi="Times New Roman"/>
          <w:b/>
          <w:color w:val="000000"/>
          <w:sz w:val="30"/>
          <w:szCs w:val="30"/>
          <w:u w:val="single"/>
        </w:rPr>
        <w:t xml:space="preserve"> </w:t>
      </w:r>
      <w:r w:rsidRPr="00854C7E">
        <w:rPr>
          <w:rFonts w:ascii="Times New Roman" w:eastAsia="黑体" w:hAnsi="Times New Roman" w:hint="eastAsia"/>
          <w:b/>
          <w:color w:val="000000"/>
          <w:sz w:val="30"/>
          <w:szCs w:val="30"/>
          <w:u w:val="single"/>
        </w:rPr>
        <w:t xml:space="preserve"> </w:t>
      </w:r>
      <w:r w:rsidRPr="00854C7E">
        <w:rPr>
          <w:rFonts w:ascii="Times New Roman" w:eastAsia="黑体" w:hAnsi="Times New Roman"/>
          <w:b/>
          <w:color w:val="000000"/>
          <w:sz w:val="30"/>
          <w:szCs w:val="30"/>
          <w:u w:val="single"/>
        </w:rPr>
        <w:t xml:space="preserve"> </w:t>
      </w:r>
      <w:r w:rsidRPr="00854C7E">
        <w:rPr>
          <w:rFonts w:ascii="Times New Roman" w:eastAsia="黑体" w:hAnsi="Times New Roman" w:hint="eastAsia"/>
          <w:b/>
          <w:color w:val="000000"/>
          <w:sz w:val="30"/>
          <w:szCs w:val="30"/>
          <w:u w:val="single"/>
        </w:rPr>
        <w:t xml:space="preserve"> </w:t>
      </w:r>
      <w:r w:rsidRPr="00B24696">
        <w:rPr>
          <w:rFonts w:ascii="Times New Roman" w:eastAsia="黑体" w:hAnsi="Times New Roman" w:hint="eastAsia"/>
          <w:b/>
          <w:color w:val="000000"/>
          <w:sz w:val="30"/>
          <w:szCs w:val="30"/>
          <w:u w:val="single"/>
        </w:rPr>
        <w:t>肖伟志、蒋海松</w:t>
      </w:r>
      <w:r w:rsidRPr="00854C7E">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250"/>
        <w:rPr>
          <w:rFonts w:ascii="Times New Roman" w:eastAsia="黑体" w:hAnsi="Times New Roman"/>
          <w:color w:val="000000"/>
          <w:sz w:val="30"/>
          <w:szCs w:val="30"/>
          <w:u w:val="single"/>
        </w:rPr>
      </w:pPr>
      <w:r w:rsidRPr="00C17E94">
        <w:rPr>
          <w:rFonts w:ascii="Times New Roman" w:eastAsia="黑体" w:hAnsi="Times New Roman" w:hint="eastAsia"/>
          <w:spacing w:val="58"/>
          <w:sz w:val="30"/>
          <w:szCs w:val="30"/>
        </w:rPr>
        <w:t xml:space="preserve">E-mail </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申请日期</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sidRPr="00C17E94">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2019</w:t>
      </w:r>
      <w:r w:rsidR="001E793E">
        <w:rPr>
          <w:rFonts w:ascii="Times New Roman" w:eastAsia="黑体" w:hAnsi="Times New Roman" w:hint="eastAsia"/>
          <w:color w:val="000000"/>
          <w:sz w:val="30"/>
          <w:szCs w:val="30"/>
          <w:u w:val="single"/>
        </w:rPr>
        <w:t>年</w:t>
      </w:r>
      <w:r w:rsidRPr="00C17E94">
        <w:rPr>
          <w:rFonts w:ascii="Times New Roman" w:eastAsia="黑体" w:hAnsi="Times New Roman"/>
          <w:color w:val="000000"/>
          <w:sz w:val="30"/>
          <w:szCs w:val="30"/>
          <w:u w:val="single"/>
        </w:rPr>
        <w:t>5</w:t>
      </w:r>
      <w:r w:rsidR="001E793E">
        <w:rPr>
          <w:rFonts w:ascii="Times New Roman" w:eastAsia="黑体" w:hAnsi="Times New Roman" w:hint="eastAsia"/>
          <w:color w:val="000000"/>
          <w:sz w:val="30"/>
          <w:szCs w:val="30"/>
          <w:u w:val="single"/>
        </w:rPr>
        <w:t>月</w:t>
      </w:r>
      <w:r w:rsidR="001E793E">
        <w:rPr>
          <w:rFonts w:ascii="Times New Roman" w:eastAsia="黑体" w:hAnsi="Times New Roman" w:hint="eastAsia"/>
          <w:color w:val="000000"/>
          <w:sz w:val="30"/>
          <w:szCs w:val="30"/>
          <w:u w:val="single"/>
        </w:rPr>
        <w:t>8</w:t>
      </w:r>
      <w:r w:rsidR="001E793E">
        <w:rPr>
          <w:rFonts w:ascii="Times New Roman" w:eastAsia="黑体" w:hAnsi="Times New Roman" w:hint="eastAsia"/>
          <w:color w:val="000000"/>
          <w:sz w:val="30"/>
          <w:szCs w:val="30"/>
          <w:u w:val="single"/>
        </w:rPr>
        <w:t>日</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24696" w:rsidRPr="00C17E94" w:rsidRDefault="00B24696" w:rsidP="00B24696">
      <w:pPr>
        <w:tabs>
          <w:tab w:val="left" w:pos="7979"/>
          <w:tab w:val="left" w:pos="8049"/>
        </w:tabs>
        <w:spacing w:line="720" w:lineRule="exact"/>
        <w:ind w:rightChars="115" w:right="241" w:firstLineChars="60" w:firstLine="180"/>
        <w:rPr>
          <w:rFonts w:ascii="Times New Roman" w:eastAsia="黑体" w:hAnsi="Times New Roman"/>
          <w:color w:val="000000"/>
          <w:sz w:val="30"/>
          <w:szCs w:val="30"/>
          <w:u w:val="single"/>
        </w:rPr>
      </w:pPr>
      <w:r w:rsidRPr="00C17E94">
        <w:rPr>
          <w:rFonts w:ascii="Times New Roman" w:eastAsia="黑体" w:hAnsi="Times New Roman" w:hint="eastAsia"/>
          <w:color w:val="000000"/>
          <w:sz w:val="30"/>
          <w:szCs w:val="30"/>
        </w:rPr>
        <w:t>起止年月</w:t>
      </w:r>
      <w:r w:rsidRPr="00C17E94">
        <w:rPr>
          <w:rFonts w:ascii="Times New Roman" w:eastAsia="黑体" w:hAnsi="Times New Roman" w:hint="eastAsia"/>
          <w:color w:val="000000"/>
          <w:sz w:val="30"/>
          <w:szCs w:val="30"/>
          <w:u w:val="single"/>
        </w:rPr>
        <w:t xml:space="preserve">    </w:t>
      </w:r>
      <w:r w:rsidRPr="00C17E94">
        <w:rPr>
          <w:rFonts w:ascii="Times New Roman" w:eastAsia="黑体" w:hAnsi="Times New Roman" w:hint="eastAsia"/>
          <w:b/>
          <w:color w:val="000000"/>
          <w:sz w:val="30"/>
          <w:szCs w:val="30"/>
          <w:u w:val="single"/>
        </w:rPr>
        <w:t xml:space="preserve"> </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r w:rsidRPr="00C17E94">
        <w:rPr>
          <w:rFonts w:ascii="Times New Roman" w:eastAsia="黑体" w:hAnsi="Times New Roman"/>
          <w:color w:val="000000"/>
          <w:sz w:val="30"/>
          <w:szCs w:val="30"/>
          <w:u w:val="single"/>
        </w:rPr>
        <w:t xml:space="preserve"> 2019</w:t>
      </w:r>
      <w:r w:rsidR="001E793E">
        <w:rPr>
          <w:rFonts w:ascii="Times New Roman" w:eastAsia="黑体" w:hAnsi="Times New Roman" w:hint="eastAsia"/>
          <w:color w:val="000000"/>
          <w:sz w:val="30"/>
          <w:szCs w:val="30"/>
          <w:u w:val="single"/>
        </w:rPr>
        <w:t>年</w:t>
      </w:r>
      <w:r w:rsidR="001E793E" w:rsidRPr="00C17E94">
        <w:rPr>
          <w:rFonts w:ascii="Times New Roman" w:eastAsia="黑体" w:hAnsi="Times New Roman"/>
          <w:color w:val="000000"/>
          <w:sz w:val="30"/>
          <w:szCs w:val="30"/>
          <w:u w:val="single"/>
        </w:rPr>
        <w:t>5</w:t>
      </w:r>
      <w:r w:rsidR="001E793E">
        <w:rPr>
          <w:rFonts w:ascii="Times New Roman" w:eastAsia="黑体" w:hAnsi="Times New Roman" w:hint="eastAsia"/>
          <w:color w:val="000000"/>
          <w:sz w:val="30"/>
          <w:szCs w:val="30"/>
          <w:u w:val="single"/>
        </w:rPr>
        <w:t>月</w:t>
      </w:r>
      <w:r>
        <w:rPr>
          <w:rFonts w:ascii="Times New Roman" w:eastAsia="黑体" w:hAnsi="Times New Roman" w:hint="eastAsia"/>
          <w:color w:val="000000"/>
          <w:sz w:val="30"/>
          <w:szCs w:val="30"/>
          <w:u w:val="single"/>
        </w:rPr>
        <w:t>-</w:t>
      </w:r>
      <w:r w:rsidRPr="00C17E94">
        <w:rPr>
          <w:rFonts w:ascii="Times New Roman" w:eastAsia="黑体" w:hAnsi="Times New Roman"/>
          <w:color w:val="000000"/>
          <w:sz w:val="30"/>
          <w:szCs w:val="30"/>
          <w:u w:val="single"/>
        </w:rPr>
        <w:t>2021</w:t>
      </w:r>
      <w:r w:rsidR="001E793E">
        <w:rPr>
          <w:rFonts w:ascii="Times New Roman" w:eastAsia="黑体" w:hAnsi="Times New Roman" w:hint="eastAsia"/>
          <w:color w:val="000000"/>
          <w:sz w:val="30"/>
          <w:szCs w:val="30"/>
          <w:u w:val="single"/>
        </w:rPr>
        <w:t>年</w:t>
      </w:r>
      <w:r w:rsidR="001E793E" w:rsidRPr="00C17E94">
        <w:rPr>
          <w:rFonts w:ascii="Times New Roman" w:eastAsia="黑体" w:hAnsi="Times New Roman"/>
          <w:color w:val="000000"/>
          <w:sz w:val="30"/>
          <w:szCs w:val="30"/>
          <w:u w:val="single"/>
        </w:rPr>
        <w:t>5</w:t>
      </w:r>
      <w:r w:rsidR="001E793E">
        <w:rPr>
          <w:rFonts w:ascii="Times New Roman" w:eastAsia="黑体" w:hAnsi="Times New Roman" w:hint="eastAsia"/>
          <w:color w:val="000000"/>
          <w:sz w:val="30"/>
          <w:szCs w:val="30"/>
          <w:u w:val="single"/>
        </w:rPr>
        <w:t>月</w:t>
      </w:r>
      <w:r w:rsidRPr="00C17E94">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24696" w:rsidRPr="00C17E94" w:rsidRDefault="00B24696" w:rsidP="00B24696">
      <w:pPr>
        <w:tabs>
          <w:tab w:val="left" w:pos="2850"/>
          <w:tab w:val="center" w:pos="4153"/>
          <w:tab w:val="left" w:pos="5745"/>
        </w:tabs>
        <w:spacing w:before="1560" w:line="240" w:lineRule="exact"/>
        <w:jc w:val="left"/>
        <w:rPr>
          <w:rFonts w:ascii="Times New Roman" w:eastAsia="黑体" w:hAnsi="Times New Roman"/>
          <w:sz w:val="30"/>
          <w:szCs w:val="30"/>
        </w:rPr>
      </w:pPr>
      <w:r w:rsidRPr="00C17E94">
        <w:rPr>
          <w:rFonts w:ascii="Times New Roman" w:eastAsia="黑体" w:hAnsi="Times New Roman" w:hint="eastAsia"/>
          <w:sz w:val="30"/>
          <w:szCs w:val="30"/>
        </w:rPr>
        <w:tab/>
      </w:r>
      <w:r w:rsidRPr="00C17E94">
        <w:rPr>
          <w:rFonts w:ascii="Times New Roman" w:eastAsia="黑体" w:hAnsi="Times New Roman" w:hint="eastAsia"/>
          <w:sz w:val="30"/>
          <w:szCs w:val="30"/>
        </w:rPr>
        <w:tab/>
      </w:r>
      <w:r w:rsidRPr="00C17E94">
        <w:rPr>
          <w:rFonts w:ascii="Times New Roman" w:eastAsia="黑体" w:hAnsi="Times New Roman" w:hint="eastAsia"/>
          <w:sz w:val="30"/>
          <w:szCs w:val="30"/>
        </w:rPr>
        <w:t>湘潭大学</w:t>
      </w:r>
      <w:r w:rsidRPr="00C17E94">
        <w:rPr>
          <w:rFonts w:ascii="Times New Roman" w:eastAsia="黑体" w:hAnsi="Times New Roman" w:hint="eastAsia"/>
          <w:sz w:val="30"/>
          <w:szCs w:val="30"/>
        </w:rPr>
        <w:tab/>
      </w:r>
    </w:p>
    <w:p w:rsidR="00B24696" w:rsidRDefault="00B24696">
      <w:pPr>
        <w:widowControl/>
        <w:jc w:val="left"/>
        <w:rPr>
          <w:rFonts w:ascii="Times New Roman" w:eastAsia="黑体" w:hAnsi="Times New Roman"/>
          <w:b/>
          <w:sz w:val="48"/>
          <w:szCs w:val="36"/>
        </w:rPr>
      </w:pPr>
      <w:r>
        <w:rPr>
          <w:rFonts w:ascii="Times New Roman" w:eastAsia="黑体" w:hAnsi="Times New Roman"/>
          <w:b/>
          <w:sz w:val="48"/>
          <w:szCs w:val="36"/>
        </w:rPr>
        <w:br w:type="page"/>
      </w:r>
    </w:p>
    <w:p w:rsidR="00534BCF" w:rsidRDefault="00534BCF">
      <w:pPr>
        <w:jc w:val="center"/>
        <w:rPr>
          <w:rFonts w:asciiTheme="minorEastAsia" w:eastAsiaTheme="minorEastAsia" w:hAnsiTheme="minorEastAsia"/>
          <w:b/>
          <w:sz w:val="36"/>
          <w:szCs w:val="36"/>
        </w:rPr>
      </w:pPr>
    </w:p>
    <w:p w:rsidR="004A7B62" w:rsidRDefault="004A7B62">
      <w:pPr>
        <w:spacing w:before="120" w:line="580" w:lineRule="exact"/>
        <w:ind w:firstLine="624"/>
        <w:rPr>
          <w:rFonts w:asciiTheme="minorEastAsia" w:eastAsiaTheme="minorEastAsia" w:hAnsiTheme="minorEastAsia"/>
          <w:sz w:val="28"/>
          <w:szCs w:val="28"/>
        </w:rPr>
      </w:pPr>
    </w:p>
    <w:p w:rsidR="00804CEC" w:rsidRDefault="00804CEC" w:rsidP="00804CEC">
      <w:pPr>
        <w:numPr>
          <w:ilvl w:val="1"/>
          <w:numId w:val="2"/>
        </w:numPr>
        <w:tabs>
          <w:tab w:val="clear" w:pos="1532"/>
        </w:tabs>
        <w:spacing w:beforeLines="50" w:before="156" w:afterLines="50" w:after="156" w:line="300" w:lineRule="auto"/>
        <w:ind w:left="0" w:right="567" w:firstLine="0"/>
        <w:rPr>
          <w:rFonts w:asciiTheme="minorEastAsia" w:eastAsiaTheme="minorEastAsia" w:hAnsiTheme="minorEastAsia"/>
          <w:sz w:val="28"/>
        </w:rPr>
        <w:sectPr w:rsidR="00804CEC" w:rsidSect="00D715B5">
          <w:footerReference w:type="default" r:id="rId9"/>
          <w:pgSz w:w="11906" w:h="16838"/>
          <w:pgMar w:top="1440" w:right="1800" w:bottom="1440" w:left="1800" w:header="851" w:footer="992" w:gutter="0"/>
          <w:cols w:space="425"/>
          <w:docGrid w:type="lines" w:linePitch="312"/>
        </w:sectPr>
      </w:pPr>
    </w:p>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lastRenderedPageBreak/>
        <w:t>基本情况</w:t>
      </w: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720"/>
        <w:gridCol w:w="850"/>
        <w:gridCol w:w="425"/>
        <w:gridCol w:w="284"/>
        <w:gridCol w:w="136"/>
        <w:gridCol w:w="600"/>
        <w:gridCol w:w="660"/>
        <w:gridCol w:w="305"/>
        <w:gridCol w:w="10"/>
        <w:gridCol w:w="1050"/>
        <w:gridCol w:w="924"/>
        <w:gridCol w:w="21"/>
        <w:gridCol w:w="210"/>
        <w:gridCol w:w="1896"/>
      </w:tblGrid>
      <w:tr w:rsidR="004A7B62" w:rsidTr="00534BCF">
        <w:trPr>
          <w:cantSplit/>
          <w:trHeight w:val="794"/>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项目</w:t>
            </w:r>
          </w:p>
          <w:p w:rsidR="004A7B62" w:rsidRDefault="00CE3210">
            <w:pPr>
              <w:spacing w:line="240" w:lineRule="exact"/>
              <w:jc w:val="center"/>
              <w:rPr>
                <w:rFonts w:asciiTheme="minorEastAsia" w:eastAsiaTheme="minorEastAsia" w:hAnsiTheme="minorEastAsia"/>
                <w:sz w:val="24"/>
              </w:rPr>
            </w:pPr>
            <w:r>
              <w:rPr>
                <w:rFonts w:asciiTheme="minorEastAsia" w:eastAsiaTheme="minorEastAsia" w:hAnsiTheme="minorEastAsia" w:hint="eastAsia"/>
                <w:sz w:val="24"/>
              </w:rPr>
              <w:t>名称</w:t>
            </w:r>
          </w:p>
        </w:tc>
        <w:tc>
          <w:tcPr>
            <w:tcW w:w="8091" w:type="dxa"/>
            <w:gridSpan w:val="14"/>
            <w:tcBorders>
              <w:top w:val="single" w:sz="6" w:space="0" w:color="auto"/>
              <w:left w:val="nil"/>
              <w:right w:val="single" w:sz="6" w:space="0" w:color="auto"/>
            </w:tcBorders>
            <w:vAlign w:val="center"/>
          </w:tcPr>
          <w:p w:rsidR="004A7B62" w:rsidRPr="00534BCF" w:rsidRDefault="00CE3210" w:rsidP="00534BCF">
            <w:pPr>
              <w:widowControl/>
              <w:tabs>
                <w:tab w:val="left" w:pos="2025"/>
                <w:tab w:val="center" w:pos="4082"/>
              </w:tabs>
              <w:jc w:val="center"/>
              <w:rPr>
                <w:rFonts w:ascii="Times New Roman"/>
                <w:b/>
                <w:sz w:val="24"/>
              </w:rPr>
            </w:pPr>
            <w:r w:rsidRPr="00534BCF">
              <w:rPr>
                <w:rFonts w:ascii="Times New Roman" w:hint="eastAsia"/>
                <w:b/>
                <w:sz w:val="24"/>
              </w:rPr>
              <w:t>信用立法的文化寻根：东方伦理之信与西方契约之信的比较研究及其启示</w:t>
            </w:r>
          </w:p>
        </w:tc>
      </w:tr>
      <w:tr w:rsidR="004A7B62" w:rsidTr="00534BCF">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所属</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学科</w:t>
            </w:r>
          </w:p>
        </w:tc>
        <w:tc>
          <w:tcPr>
            <w:tcW w:w="1995" w:type="dxa"/>
            <w:gridSpan w:val="3"/>
            <w:tcBorders>
              <w:top w:val="nil"/>
              <w:left w:val="nil"/>
              <w:bottom w:val="single" w:sz="4" w:space="0" w:color="auto"/>
              <w:right w:val="single" w:sz="6" w:space="0" w:color="auto"/>
            </w:tcBorders>
            <w:vAlign w:val="center"/>
          </w:tcPr>
          <w:p w:rsidR="004A7B62" w:rsidRDefault="00CE3210" w:rsidP="00534BCF">
            <w:pPr>
              <w:widowControl/>
              <w:tabs>
                <w:tab w:val="left" w:pos="2025"/>
                <w:tab w:val="center" w:pos="4082"/>
              </w:tabs>
              <w:jc w:val="center"/>
              <w:rPr>
                <w:rFonts w:asciiTheme="minorEastAsia" w:eastAsiaTheme="minorEastAsia" w:hAnsiTheme="minorEastAsia"/>
                <w:sz w:val="24"/>
              </w:rPr>
            </w:pPr>
            <w:r>
              <w:rPr>
                <w:rFonts w:asciiTheme="minorEastAsia" w:eastAsiaTheme="minorEastAsia" w:hAnsiTheme="minorEastAsia" w:hint="eastAsia"/>
                <w:sz w:val="24"/>
              </w:rPr>
              <w:t>学科一级门：</w:t>
            </w:r>
          </w:p>
        </w:tc>
        <w:tc>
          <w:tcPr>
            <w:tcW w:w="1995" w:type="dxa"/>
            <w:gridSpan w:val="6"/>
            <w:tcBorders>
              <w:top w:val="nil"/>
              <w:left w:val="nil"/>
              <w:bottom w:val="single" w:sz="4" w:space="0" w:color="auto"/>
              <w:right w:val="single" w:sz="6" w:space="0" w:color="auto"/>
            </w:tcBorders>
            <w:vAlign w:val="center"/>
          </w:tcPr>
          <w:p w:rsidR="004A7B62" w:rsidRPr="00534BCF" w:rsidRDefault="00CE3210" w:rsidP="00534BCF">
            <w:pPr>
              <w:widowControl/>
              <w:tabs>
                <w:tab w:val="left" w:pos="2025"/>
                <w:tab w:val="center" w:pos="4082"/>
              </w:tabs>
              <w:jc w:val="center"/>
              <w:rPr>
                <w:rFonts w:ascii="Times New Roman"/>
                <w:b/>
                <w:sz w:val="24"/>
              </w:rPr>
            </w:pPr>
            <w:r w:rsidRPr="00534BCF">
              <w:rPr>
                <w:rFonts w:ascii="Times New Roman" w:hint="eastAsia"/>
                <w:b/>
                <w:sz w:val="24"/>
              </w:rPr>
              <w:t>法学</w:t>
            </w:r>
          </w:p>
        </w:tc>
        <w:tc>
          <w:tcPr>
            <w:tcW w:w="1995" w:type="dxa"/>
            <w:gridSpan w:val="3"/>
            <w:tcBorders>
              <w:top w:val="nil"/>
              <w:left w:val="nil"/>
              <w:bottom w:val="single" w:sz="4" w:space="0" w:color="auto"/>
              <w:right w:val="single" w:sz="6" w:space="0" w:color="auto"/>
            </w:tcBorders>
            <w:vAlign w:val="center"/>
          </w:tcPr>
          <w:p w:rsidR="004A7B62" w:rsidRDefault="00CE3210" w:rsidP="00534BCF">
            <w:pPr>
              <w:widowControl/>
              <w:tabs>
                <w:tab w:val="left" w:pos="2025"/>
                <w:tab w:val="center" w:pos="4082"/>
              </w:tabs>
              <w:jc w:val="center"/>
              <w:rPr>
                <w:rFonts w:asciiTheme="minorEastAsia" w:eastAsiaTheme="minorEastAsia" w:hAnsiTheme="minorEastAsia"/>
                <w:sz w:val="24"/>
              </w:rPr>
            </w:pPr>
            <w:r>
              <w:rPr>
                <w:rFonts w:asciiTheme="minorEastAsia" w:eastAsiaTheme="minorEastAsia" w:hAnsiTheme="minorEastAsia" w:hint="eastAsia"/>
                <w:sz w:val="24"/>
              </w:rPr>
              <w:t>学科二级类：</w:t>
            </w:r>
          </w:p>
        </w:tc>
        <w:tc>
          <w:tcPr>
            <w:tcW w:w="2106" w:type="dxa"/>
            <w:gridSpan w:val="2"/>
            <w:tcBorders>
              <w:top w:val="nil"/>
              <w:left w:val="nil"/>
              <w:bottom w:val="single" w:sz="4" w:space="0" w:color="auto"/>
              <w:right w:val="single" w:sz="6" w:space="0" w:color="auto"/>
            </w:tcBorders>
            <w:vAlign w:val="center"/>
          </w:tcPr>
          <w:p w:rsidR="004A7B62" w:rsidRPr="00534BCF" w:rsidRDefault="00CE3210" w:rsidP="00534BCF">
            <w:pPr>
              <w:widowControl/>
              <w:tabs>
                <w:tab w:val="left" w:pos="2025"/>
                <w:tab w:val="center" w:pos="4082"/>
              </w:tabs>
              <w:jc w:val="center"/>
              <w:rPr>
                <w:rFonts w:ascii="Times New Roman"/>
                <w:b/>
                <w:sz w:val="24"/>
              </w:rPr>
            </w:pPr>
            <w:r w:rsidRPr="00534BCF">
              <w:rPr>
                <w:rFonts w:ascii="Times New Roman" w:hint="eastAsia"/>
                <w:b/>
                <w:sz w:val="24"/>
              </w:rPr>
              <w:t>法学类</w:t>
            </w:r>
          </w:p>
        </w:tc>
      </w:tr>
      <w:tr w:rsidR="004A7B62" w:rsidTr="00534BCF">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申请</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金额</w:t>
            </w:r>
          </w:p>
        </w:tc>
        <w:tc>
          <w:tcPr>
            <w:tcW w:w="2415" w:type="dxa"/>
            <w:gridSpan w:val="5"/>
            <w:tcBorders>
              <w:top w:val="single" w:sz="4" w:space="0" w:color="auto"/>
              <w:left w:val="nil"/>
              <w:bottom w:val="single" w:sz="4" w:space="0" w:color="auto"/>
            </w:tcBorders>
            <w:vAlign w:val="center"/>
          </w:tcPr>
          <w:p w:rsidR="004A7B62" w:rsidRPr="00534BCF" w:rsidRDefault="00487D56" w:rsidP="00534BCF">
            <w:pPr>
              <w:widowControl/>
              <w:tabs>
                <w:tab w:val="left" w:pos="2025"/>
                <w:tab w:val="center" w:pos="4082"/>
              </w:tabs>
              <w:jc w:val="center"/>
              <w:rPr>
                <w:rFonts w:ascii="Times New Roman"/>
                <w:b/>
                <w:sz w:val="24"/>
              </w:rPr>
            </w:pPr>
            <w:r>
              <w:rPr>
                <w:rFonts w:ascii="Times New Roman"/>
                <w:b/>
                <w:sz w:val="24"/>
              </w:rPr>
              <w:t>10</w:t>
            </w:r>
            <w:r w:rsidR="00534BCF">
              <w:rPr>
                <w:rFonts w:ascii="Times New Roman" w:hint="eastAsia"/>
                <w:b/>
                <w:sz w:val="24"/>
              </w:rPr>
              <w:t>000</w:t>
            </w:r>
            <w:r w:rsidR="00CE3210" w:rsidRPr="00534BCF">
              <w:rPr>
                <w:rFonts w:ascii="Times New Roman" w:hint="eastAsia"/>
                <w:b/>
                <w:sz w:val="24"/>
              </w:rPr>
              <w:t>元</w:t>
            </w:r>
          </w:p>
        </w:tc>
        <w:tc>
          <w:tcPr>
            <w:tcW w:w="1260" w:type="dxa"/>
            <w:gridSpan w:val="2"/>
            <w:tcBorders>
              <w:top w:val="single" w:sz="4" w:space="0" w:color="auto"/>
              <w:bottom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起止年月</w:t>
            </w:r>
          </w:p>
        </w:tc>
        <w:tc>
          <w:tcPr>
            <w:tcW w:w="4416" w:type="dxa"/>
            <w:gridSpan w:val="7"/>
            <w:tcBorders>
              <w:top w:val="single" w:sz="4" w:space="0" w:color="auto"/>
              <w:bottom w:val="single" w:sz="4" w:space="0" w:color="auto"/>
              <w:right w:val="single" w:sz="6" w:space="0" w:color="auto"/>
            </w:tcBorders>
            <w:vAlign w:val="center"/>
          </w:tcPr>
          <w:p w:rsidR="004A7B62" w:rsidRPr="00534BCF" w:rsidRDefault="00CE3210" w:rsidP="00534BCF">
            <w:pPr>
              <w:widowControl/>
              <w:tabs>
                <w:tab w:val="left" w:pos="2025"/>
                <w:tab w:val="center" w:pos="4082"/>
              </w:tabs>
              <w:jc w:val="center"/>
              <w:rPr>
                <w:rFonts w:ascii="Times New Roman"/>
                <w:b/>
                <w:sz w:val="24"/>
              </w:rPr>
            </w:pPr>
            <w:r w:rsidRPr="00534BCF">
              <w:rPr>
                <w:rFonts w:ascii="Times New Roman" w:hint="eastAsia"/>
                <w:b/>
                <w:sz w:val="24"/>
              </w:rPr>
              <w:t>2019</w:t>
            </w:r>
            <w:r w:rsidRPr="00534BCF">
              <w:rPr>
                <w:rFonts w:ascii="Times New Roman" w:hint="eastAsia"/>
                <w:b/>
                <w:sz w:val="24"/>
              </w:rPr>
              <w:t>年</w:t>
            </w:r>
            <w:r w:rsidRPr="00534BCF">
              <w:rPr>
                <w:rFonts w:ascii="Times New Roman" w:hint="eastAsia"/>
                <w:b/>
                <w:sz w:val="24"/>
              </w:rPr>
              <w:t>05</w:t>
            </w:r>
            <w:r w:rsidRPr="00534BCF">
              <w:rPr>
                <w:rFonts w:ascii="Times New Roman" w:hint="eastAsia"/>
                <w:b/>
                <w:sz w:val="24"/>
              </w:rPr>
              <w:t>月至</w:t>
            </w:r>
            <w:r w:rsidRPr="00534BCF">
              <w:rPr>
                <w:rFonts w:ascii="Times New Roman" w:hint="eastAsia"/>
                <w:b/>
                <w:sz w:val="24"/>
              </w:rPr>
              <w:t>2021</w:t>
            </w:r>
            <w:r w:rsidRPr="00534BCF">
              <w:rPr>
                <w:rFonts w:ascii="Times New Roman" w:hint="eastAsia"/>
                <w:b/>
                <w:sz w:val="24"/>
              </w:rPr>
              <w:t>年</w:t>
            </w:r>
            <w:r w:rsidRPr="00534BCF">
              <w:rPr>
                <w:rFonts w:ascii="Times New Roman" w:hint="eastAsia"/>
                <w:b/>
                <w:sz w:val="24"/>
              </w:rPr>
              <w:t>05</w:t>
            </w:r>
            <w:r w:rsidRPr="00534BCF">
              <w:rPr>
                <w:rFonts w:ascii="Times New Roman" w:hint="eastAsia"/>
                <w:b/>
                <w:sz w:val="24"/>
              </w:rPr>
              <w:t>月</w:t>
            </w:r>
          </w:p>
        </w:tc>
      </w:tr>
      <w:tr w:rsidR="004A7B62" w:rsidTr="00534BCF">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负责人</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姓名</w:t>
            </w:r>
          </w:p>
        </w:tc>
        <w:tc>
          <w:tcPr>
            <w:tcW w:w="1570" w:type="dxa"/>
            <w:gridSpan w:val="2"/>
            <w:tcBorders>
              <w:top w:val="single" w:sz="4" w:space="0" w:color="auto"/>
              <w:left w:val="nil"/>
              <w:bottom w:val="single" w:sz="4" w:space="0" w:color="auto"/>
              <w:right w:val="single" w:sz="4" w:space="0" w:color="auto"/>
            </w:tcBorders>
            <w:vAlign w:val="center"/>
          </w:tcPr>
          <w:p w:rsidR="004A7B62" w:rsidRPr="00534BCF" w:rsidRDefault="004A7B62" w:rsidP="00534BCF">
            <w:pPr>
              <w:widowControl/>
              <w:tabs>
                <w:tab w:val="left" w:pos="2025"/>
                <w:tab w:val="center" w:pos="4082"/>
              </w:tabs>
              <w:jc w:val="center"/>
              <w:rPr>
                <w:rFonts w:ascii="Times New Roman"/>
                <w:b/>
                <w:sz w:val="24"/>
              </w:rPr>
            </w:pPr>
            <w:bookmarkStart w:id="0" w:name="_GoBack"/>
            <w:bookmarkEnd w:id="0"/>
          </w:p>
        </w:tc>
        <w:tc>
          <w:tcPr>
            <w:tcW w:w="845" w:type="dxa"/>
            <w:gridSpan w:val="3"/>
            <w:tcBorders>
              <w:top w:val="single" w:sz="4" w:space="0" w:color="auto"/>
              <w:left w:val="nil"/>
              <w:bottom w:val="single" w:sz="4" w:space="0" w:color="auto"/>
              <w:right w:val="single" w:sz="4" w:space="0" w:color="auto"/>
            </w:tcBorders>
            <w:vAlign w:val="center"/>
          </w:tcPr>
          <w:p w:rsidR="004A7B62" w:rsidRDefault="004A7B62" w:rsidP="00534BCF">
            <w:pPr>
              <w:jc w:val="center"/>
              <w:rPr>
                <w:rFonts w:asciiTheme="minorEastAsia" w:eastAsiaTheme="minorEastAsia" w:hAnsiTheme="minorEastAsia"/>
                <w:sz w:val="24"/>
              </w:rPr>
            </w:pPr>
          </w:p>
        </w:tc>
        <w:tc>
          <w:tcPr>
            <w:tcW w:w="600" w:type="dxa"/>
            <w:tcBorders>
              <w:top w:val="single" w:sz="4" w:space="0" w:color="auto"/>
              <w:left w:val="single" w:sz="4" w:space="0" w:color="auto"/>
              <w:bottom w:val="single" w:sz="4" w:space="0" w:color="auto"/>
              <w:right w:val="single" w:sz="4" w:space="0" w:color="auto"/>
            </w:tcBorders>
            <w:vAlign w:val="center"/>
          </w:tcPr>
          <w:p w:rsidR="004A7B62" w:rsidRPr="00534BCF" w:rsidRDefault="004A7B62" w:rsidP="00534BCF">
            <w:pPr>
              <w:widowControl/>
              <w:tabs>
                <w:tab w:val="left" w:pos="2025"/>
                <w:tab w:val="center" w:pos="4082"/>
              </w:tabs>
              <w:jc w:val="center"/>
              <w:rPr>
                <w:rFonts w:ascii="Times New Roman"/>
                <w:b/>
                <w:sz w:val="24"/>
              </w:rPr>
            </w:pPr>
          </w:p>
        </w:tc>
        <w:tc>
          <w:tcPr>
            <w:tcW w:w="660" w:type="dxa"/>
            <w:tcBorders>
              <w:top w:val="single" w:sz="4" w:space="0" w:color="auto"/>
              <w:left w:val="single" w:sz="4" w:space="0" w:color="auto"/>
              <w:bottom w:val="single" w:sz="4" w:space="0" w:color="auto"/>
              <w:right w:val="single" w:sz="4" w:space="0" w:color="auto"/>
            </w:tcBorders>
            <w:vAlign w:val="center"/>
          </w:tcPr>
          <w:p w:rsidR="004A7B62" w:rsidRDefault="004A7B62">
            <w:pPr>
              <w:jc w:val="center"/>
              <w:rPr>
                <w:rFonts w:asciiTheme="minorEastAsia" w:eastAsiaTheme="minorEastAsia" w:hAnsiTheme="minorEastAsia"/>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4A7B62" w:rsidRPr="00534BCF" w:rsidRDefault="004A7B62" w:rsidP="00534BCF">
            <w:pPr>
              <w:widowControl/>
              <w:tabs>
                <w:tab w:val="left" w:pos="2025"/>
                <w:tab w:val="center" w:pos="4082"/>
              </w:tabs>
              <w:jc w:val="center"/>
              <w:rPr>
                <w:rFonts w:ascii="Times New Roman"/>
                <w:b/>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4A7B62" w:rsidRDefault="004A7B62">
            <w:pPr>
              <w:jc w:val="center"/>
              <w:rPr>
                <w:rFonts w:asciiTheme="minorEastAsia" w:eastAsiaTheme="minorEastAsia" w:hAnsiTheme="minorEastAsia"/>
                <w:sz w:val="24"/>
              </w:rPr>
            </w:pPr>
          </w:p>
        </w:tc>
        <w:tc>
          <w:tcPr>
            <w:tcW w:w="1896" w:type="dxa"/>
            <w:tcBorders>
              <w:top w:val="single" w:sz="4" w:space="0" w:color="auto"/>
              <w:left w:val="single" w:sz="4" w:space="0" w:color="auto"/>
              <w:bottom w:val="single" w:sz="4" w:space="0" w:color="auto"/>
              <w:right w:val="single" w:sz="6" w:space="0" w:color="auto"/>
            </w:tcBorders>
            <w:vAlign w:val="center"/>
          </w:tcPr>
          <w:p w:rsidR="004A7B62" w:rsidRPr="00534BCF" w:rsidRDefault="004A7B62" w:rsidP="00534BCF">
            <w:pPr>
              <w:widowControl/>
              <w:tabs>
                <w:tab w:val="left" w:pos="2025"/>
                <w:tab w:val="center" w:pos="4082"/>
              </w:tabs>
              <w:jc w:val="center"/>
              <w:rPr>
                <w:rFonts w:ascii="Times New Roman"/>
                <w:b/>
                <w:sz w:val="24"/>
              </w:rPr>
            </w:pPr>
          </w:p>
        </w:tc>
      </w:tr>
      <w:tr w:rsidR="004A7B62" w:rsidTr="00534BCF">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学号</w:t>
            </w:r>
          </w:p>
        </w:tc>
        <w:tc>
          <w:tcPr>
            <w:tcW w:w="1570" w:type="dxa"/>
            <w:gridSpan w:val="2"/>
            <w:tcBorders>
              <w:top w:val="single" w:sz="4" w:space="0" w:color="auto"/>
              <w:left w:val="nil"/>
              <w:bottom w:val="single" w:sz="4" w:space="0" w:color="auto"/>
              <w:right w:val="single" w:sz="4" w:space="0" w:color="auto"/>
            </w:tcBorders>
            <w:vAlign w:val="center"/>
          </w:tcPr>
          <w:p w:rsidR="004A7B62" w:rsidRPr="00534BCF" w:rsidRDefault="004A7B62" w:rsidP="00534BCF">
            <w:pPr>
              <w:widowControl/>
              <w:tabs>
                <w:tab w:val="left" w:pos="2025"/>
                <w:tab w:val="center" w:pos="4082"/>
              </w:tabs>
              <w:jc w:val="center"/>
              <w:rPr>
                <w:rFonts w:ascii="Times New Roman"/>
                <w:b/>
                <w:sz w:val="24"/>
              </w:rPr>
            </w:pPr>
          </w:p>
        </w:tc>
        <w:tc>
          <w:tcPr>
            <w:tcW w:w="845" w:type="dxa"/>
            <w:gridSpan w:val="3"/>
            <w:tcBorders>
              <w:top w:val="single" w:sz="4" w:space="0" w:color="auto"/>
              <w:left w:val="nil"/>
              <w:bottom w:val="single" w:sz="4" w:space="0" w:color="auto"/>
              <w:right w:val="single" w:sz="4" w:space="0" w:color="auto"/>
            </w:tcBorders>
            <w:vAlign w:val="center"/>
          </w:tcPr>
          <w:p w:rsidR="004A7B62" w:rsidRDefault="004A7B62" w:rsidP="00534BCF">
            <w:pPr>
              <w:jc w:val="center"/>
              <w:rPr>
                <w:rFonts w:asciiTheme="minorEastAsia" w:eastAsiaTheme="minorEastAsia" w:hAnsiTheme="minorEastAsia"/>
                <w:sz w:val="24"/>
              </w:rPr>
            </w:pPr>
          </w:p>
        </w:tc>
        <w:tc>
          <w:tcPr>
            <w:tcW w:w="5676" w:type="dxa"/>
            <w:gridSpan w:val="9"/>
            <w:tcBorders>
              <w:top w:val="single" w:sz="4" w:space="0" w:color="auto"/>
              <w:left w:val="single" w:sz="4" w:space="0" w:color="auto"/>
              <w:bottom w:val="single" w:sz="4" w:space="0" w:color="auto"/>
              <w:right w:val="single" w:sz="6" w:space="0" w:color="auto"/>
            </w:tcBorders>
            <w:vAlign w:val="center"/>
          </w:tcPr>
          <w:p w:rsidR="004A7B62" w:rsidRDefault="004A7B62" w:rsidP="00534BCF">
            <w:pPr>
              <w:ind w:firstLineChars="200" w:firstLine="480"/>
              <w:rPr>
                <w:rFonts w:asciiTheme="minorEastAsia" w:eastAsiaTheme="minorEastAsia" w:hAnsiTheme="minorEastAsia"/>
                <w:sz w:val="24"/>
              </w:rPr>
            </w:pPr>
          </w:p>
        </w:tc>
      </w:tr>
      <w:tr w:rsidR="004A7B62" w:rsidTr="00534BCF">
        <w:trPr>
          <w:cantSplit/>
          <w:trHeight w:val="794"/>
          <w:jc w:val="center"/>
        </w:trPr>
        <w:tc>
          <w:tcPr>
            <w:tcW w:w="840" w:type="dxa"/>
            <w:gridSpan w:val="2"/>
            <w:tcBorders>
              <w:top w:val="single" w:sz="4" w:space="0" w:color="auto"/>
              <w:left w:val="single" w:sz="6" w:space="0" w:color="auto"/>
              <w:bottom w:val="nil"/>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指导</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教师</w:t>
            </w:r>
          </w:p>
        </w:tc>
        <w:tc>
          <w:tcPr>
            <w:tcW w:w="1570" w:type="dxa"/>
            <w:gridSpan w:val="2"/>
            <w:tcBorders>
              <w:top w:val="single" w:sz="4" w:space="0" w:color="auto"/>
              <w:left w:val="nil"/>
              <w:bottom w:val="single" w:sz="4" w:space="0" w:color="auto"/>
              <w:right w:val="single" w:sz="4" w:space="0" w:color="auto"/>
            </w:tcBorders>
            <w:vAlign w:val="center"/>
          </w:tcPr>
          <w:p w:rsidR="004A7B62" w:rsidRPr="00534BCF" w:rsidRDefault="004A7B62" w:rsidP="00534BCF">
            <w:pPr>
              <w:widowControl/>
              <w:tabs>
                <w:tab w:val="left" w:pos="2025"/>
                <w:tab w:val="center" w:pos="4082"/>
              </w:tabs>
              <w:jc w:val="center"/>
              <w:rPr>
                <w:rFonts w:ascii="Times New Roman"/>
                <w:b/>
                <w:sz w:val="24"/>
              </w:rPr>
            </w:pPr>
          </w:p>
        </w:tc>
        <w:tc>
          <w:tcPr>
            <w:tcW w:w="845" w:type="dxa"/>
            <w:gridSpan w:val="3"/>
            <w:tcBorders>
              <w:top w:val="single" w:sz="4" w:space="0" w:color="auto"/>
              <w:left w:val="nil"/>
              <w:bottom w:val="single" w:sz="4" w:space="0" w:color="auto"/>
              <w:right w:val="single" w:sz="4" w:space="0" w:color="auto"/>
            </w:tcBorders>
            <w:vAlign w:val="center"/>
          </w:tcPr>
          <w:p w:rsidR="004A7B62" w:rsidRDefault="004A7B62" w:rsidP="00534BCF">
            <w:pPr>
              <w:jc w:val="center"/>
              <w:rPr>
                <w:rFonts w:asciiTheme="minorEastAsia" w:eastAsiaTheme="minorEastAsia" w:hAnsiTheme="minorEastAsia"/>
                <w:sz w:val="24"/>
              </w:rPr>
            </w:pPr>
          </w:p>
        </w:tc>
        <w:tc>
          <w:tcPr>
            <w:tcW w:w="5676" w:type="dxa"/>
            <w:gridSpan w:val="9"/>
            <w:tcBorders>
              <w:top w:val="single" w:sz="4" w:space="0" w:color="auto"/>
              <w:left w:val="single" w:sz="4" w:space="0" w:color="auto"/>
              <w:bottom w:val="single" w:sz="4" w:space="0" w:color="auto"/>
              <w:right w:val="single" w:sz="6" w:space="0" w:color="auto"/>
            </w:tcBorders>
            <w:vAlign w:val="center"/>
          </w:tcPr>
          <w:p w:rsidR="004A7B62" w:rsidRDefault="004A7B62" w:rsidP="00534BCF">
            <w:pPr>
              <w:ind w:firstLineChars="200" w:firstLine="480"/>
              <w:rPr>
                <w:rFonts w:asciiTheme="minorEastAsia" w:eastAsiaTheme="minorEastAsia" w:hAnsiTheme="minorEastAsia"/>
                <w:sz w:val="24"/>
              </w:rPr>
            </w:pPr>
          </w:p>
        </w:tc>
      </w:tr>
      <w:tr w:rsidR="004A7B62" w:rsidTr="00534BCF">
        <w:trPr>
          <w:cantSplit/>
          <w:trHeight w:val="1588"/>
          <w:jc w:val="center"/>
        </w:trPr>
        <w:tc>
          <w:tcPr>
            <w:tcW w:w="1560" w:type="dxa"/>
            <w:gridSpan w:val="3"/>
            <w:tcBorders>
              <w:top w:val="single" w:sz="4" w:space="0" w:color="auto"/>
              <w:left w:val="single" w:sz="6" w:space="0" w:color="auto"/>
              <w:bottom w:val="single" w:sz="4" w:space="0" w:color="auto"/>
              <w:right w:val="single" w:sz="4" w:space="0" w:color="auto"/>
            </w:tcBorders>
            <w:vAlign w:val="center"/>
          </w:tcPr>
          <w:p w:rsidR="004A7B62" w:rsidRDefault="00CE3210">
            <w:pPr>
              <w:rPr>
                <w:rFonts w:asciiTheme="minorEastAsia" w:eastAsiaTheme="minorEastAsia" w:hAnsiTheme="minorEastAsia"/>
                <w:sz w:val="24"/>
              </w:rPr>
            </w:pPr>
            <w:r>
              <w:rPr>
                <w:rFonts w:asciiTheme="minorEastAsia" w:eastAsiaTheme="minorEastAsia" w:hAnsiTheme="minorEastAsia" w:hint="eastAsia"/>
                <w:sz w:val="24"/>
              </w:rPr>
              <w:t>负责人曾经参与科研的情况</w:t>
            </w:r>
          </w:p>
        </w:tc>
        <w:tc>
          <w:tcPr>
            <w:tcW w:w="7371" w:type="dxa"/>
            <w:gridSpan w:val="13"/>
            <w:tcBorders>
              <w:top w:val="single" w:sz="4" w:space="0" w:color="auto"/>
              <w:left w:val="nil"/>
              <w:bottom w:val="single" w:sz="4" w:space="0" w:color="auto"/>
              <w:right w:val="single" w:sz="6" w:space="0" w:color="auto"/>
            </w:tcBorders>
            <w:vAlign w:val="center"/>
          </w:tcPr>
          <w:p w:rsidR="004A7B62" w:rsidRDefault="00CE3210" w:rsidP="00534BCF">
            <w:pPr>
              <w:spacing w:line="400" w:lineRule="exact"/>
              <w:ind w:firstLineChars="200" w:firstLine="480"/>
              <w:rPr>
                <w:rFonts w:asciiTheme="minorEastAsia" w:eastAsiaTheme="minorEastAsia" w:hAnsiTheme="minorEastAsia"/>
                <w:sz w:val="24"/>
              </w:rPr>
            </w:pPr>
            <w:r w:rsidRPr="00534BCF">
              <w:rPr>
                <w:rFonts w:ascii="Times New Roman" w:eastAsiaTheme="minorEastAsia" w:hAnsi="Times New Roman" w:hint="eastAsia"/>
                <w:sz w:val="24"/>
                <w:szCs w:val="24"/>
              </w:rPr>
              <w:t>无</w:t>
            </w:r>
          </w:p>
        </w:tc>
      </w:tr>
      <w:tr w:rsidR="004A7B62" w:rsidTr="009212D0">
        <w:trPr>
          <w:trHeight w:val="5094"/>
          <w:jc w:val="center"/>
        </w:trPr>
        <w:tc>
          <w:tcPr>
            <w:tcW w:w="1560" w:type="dxa"/>
            <w:gridSpan w:val="3"/>
            <w:tcBorders>
              <w:top w:val="single" w:sz="4" w:space="0" w:color="auto"/>
              <w:left w:val="single" w:sz="6" w:space="0" w:color="auto"/>
              <w:bottom w:val="single" w:sz="4" w:space="0" w:color="auto"/>
              <w:right w:val="single" w:sz="4" w:space="0" w:color="auto"/>
            </w:tcBorders>
            <w:vAlign w:val="center"/>
          </w:tcPr>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r>
              <w:rPr>
                <w:rFonts w:asciiTheme="minorEastAsia" w:eastAsiaTheme="minorEastAsia" w:hAnsiTheme="minorEastAsia" w:hint="eastAsia"/>
                <w:sz w:val="24"/>
              </w:rPr>
              <w:t>指导教师承担科研课题情况</w:t>
            </w: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4A7B62" w:rsidRDefault="00CE3210">
            <w:pPr>
              <w:rPr>
                <w:rFonts w:asciiTheme="minorEastAsia" w:eastAsiaTheme="minorEastAsia" w:hAnsiTheme="minorEastAsia"/>
                <w:sz w:val="24"/>
              </w:rPr>
            </w:pPr>
            <w:r>
              <w:rPr>
                <w:rFonts w:asciiTheme="minorEastAsia" w:eastAsiaTheme="minorEastAsia" w:hAnsiTheme="minorEastAsia" w:hint="eastAsia"/>
                <w:sz w:val="24"/>
              </w:rPr>
              <w:t>指导教师承担科研课题情况</w:t>
            </w: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p w:rsidR="00534BCF" w:rsidRDefault="00534BCF">
            <w:pPr>
              <w:rPr>
                <w:rFonts w:asciiTheme="minorEastAsia" w:eastAsiaTheme="minorEastAsia" w:hAnsiTheme="minorEastAsia"/>
                <w:sz w:val="24"/>
              </w:rPr>
            </w:pPr>
          </w:p>
        </w:tc>
        <w:tc>
          <w:tcPr>
            <w:tcW w:w="7371" w:type="dxa"/>
            <w:gridSpan w:val="13"/>
            <w:tcBorders>
              <w:top w:val="single" w:sz="4" w:space="0" w:color="auto"/>
              <w:left w:val="nil"/>
              <w:bottom w:val="single" w:sz="4" w:space="0" w:color="auto"/>
              <w:right w:val="single" w:sz="6" w:space="0" w:color="auto"/>
            </w:tcBorders>
            <w:vAlign w:val="center"/>
          </w:tcPr>
          <w:p w:rsidR="00534BCF" w:rsidRDefault="00534BCF" w:rsidP="00534BCF">
            <w:pPr>
              <w:snapToGrid w:val="0"/>
              <w:ind w:firstLineChars="200" w:firstLine="482"/>
              <w:rPr>
                <w:rFonts w:ascii="Times New Roman" w:eastAsiaTheme="minorEastAsia" w:hAnsi="Times New Roman"/>
                <w:b/>
                <w:sz w:val="24"/>
                <w:szCs w:val="24"/>
              </w:rPr>
            </w:pPr>
          </w:p>
          <w:p w:rsidR="004A7B62" w:rsidRPr="00534BCF" w:rsidRDefault="00CE3210" w:rsidP="00804CEC">
            <w:pPr>
              <w:spacing w:beforeLines="50" w:before="156" w:line="420" w:lineRule="exact"/>
              <w:ind w:firstLineChars="200" w:firstLine="482"/>
              <w:rPr>
                <w:rFonts w:ascii="Times New Roman" w:eastAsiaTheme="minorEastAsia" w:hAnsi="Times New Roman"/>
                <w:sz w:val="24"/>
                <w:szCs w:val="24"/>
              </w:rPr>
            </w:pPr>
            <w:r w:rsidRPr="00534BCF">
              <w:rPr>
                <w:rFonts w:ascii="Times New Roman" w:eastAsiaTheme="minorEastAsia" w:hAnsi="Times New Roman" w:hint="eastAsia"/>
                <w:b/>
                <w:sz w:val="24"/>
                <w:szCs w:val="24"/>
              </w:rPr>
              <w:t>蒋海松</w:t>
            </w:r>
            <w:r w:rsidRPr="00534BCF">
              <w:rPr>
                <w:rFonts w:ascii="Times New Roman" w:eastAsiaTheme="minorEastAsia" w:hAnsi="Times New Roman" w:hint="eastAsia"/>
                <w:sz w:val="24"/>
                <w:szCs w:val="24"/>
              </w:rPr>
              <w:t>，</w:t>
            </w:r>
            <w:r w:rsidRPr="00534BCF">
              <w:rPr>
                <w:rFonts w:ascii="Times New Roman" w:eastAsiaTheme="minorEastAsia" w:hAnsi="Times New Roman" w:hint="eastAsia"/>
                <w:sz w:val="24"/>
                <w:szCs w:val="24"/>
              </w:rPr>
              <w:t>1983</w:t>
            </w:r>
            <w:r w:rsidRPr="00534BCF">
              <w:rPr>
                <w:rFonts w:ascii="Times New Roman" w:eastAsiaTheme="minorEastAsia" w:hAnsi="Times New Roman" w:hint="eastAsia"/>
                <w:sz w:val="24"/>
                <w:szCs w:val="24"/>
              </w:rPr>
              <w:t>年出生于湖南永州，湖南大学法学院副教授，研究方向为理论法学。本科毕业于湘潭大学，硕士、博士毕业于西南政法大学。</w:t>
            </w:r>
          </w:p>
          <w:p w:rsidR="004A7B62" w:rsidRPr="00534BCF" w:rsidRDefault="00CE3210" w:rsidP="00534BCF">
            <w:pPr>
              <w:spacing w:line="420" w:lineRule="exact"/>
              <w:ind w:firstLineChars="200" w:firstLine="480"/>
              <w:rPr>
                <w:rFonts w:ascii="Times New Roman" w:eastAsiaTheme="minorEastAsia" w:hAnsi="Times New Roman"/>
                <w:sz w:val="24"/>
                <w:szCs w:val="24"/>
              </w:rPr>
            </w:pPr>
            <w:r w:rsidRPr="00534BCF">
              <w:rPr>
                <w:rFonts w:ascii="Times New Roman" w:eastAsiaTheme="minorEastAsia" w:hAnsi="Times New Roman" w:hint="eastAsia"/>
                <w:sz w:val="24"/>
                <w:szCs w:val="24"/>
              </w:rPr>
              <w:t>课题：主持国家社科基金青年项目“东方法律主义的中国误读反思研究”、教育部人文社科青年项目“西方话语中的法律东方主义二重性反思——以黑格尔为范例”、湖南省社科基金“反思西方话语中的中国法律观二重性”等课题，参与国家社科基金重大项目、国家社科基金项目多项。</w:t>
            </w:r>
          </w:p>
          <w:p w:rsidR="004A7B62" w:rsidRPr="00534BCF" w:rsidRDefault="00CE3210" w:rsidP="00534BCF">
            <w:pPr>
              <w:spacing w:line="420" w:lineRule="exact"/>
              <w:ind w:firstLineChars="200" w:firstLine="480"/>
              <w:rPr>
                <w:rFonts w:ascii="Times New Roman" w:eastAsiaTheme="minorEastAsia" w:hAnsi="Times New Roman"/>
                <w:sz w:val="24"/>
                <w:szCs w:val="24"/>
              </w:rPr>
            </w:pPr>
            <w:r w:rsidRPr="00534BCF">
              <w:rPr>
                <w:rFonts w:ascii="Times New Roman" w:eastAsiaTheme="minorEastAsia" w:hAnsi="Times New Roman" w:hint="eastAsia"/>
                <w:sz w:val="24"/>
                <w:szCs w:val="24"/>
              </w:rPr>
              <w:t>成果：在《现代法学》、《华东政法大学学报》、《兰州大学学报》、《湖南大学学报》、《光明日报》、（理论版）、《武汉大学学报》、《学术交流》、《马克思主义与现实》、《人大法律评论》、《民间法》《国家行政学院学报》等核心期刊发表论文数十篇，发表其他论文几十篇。</w:t>
            </w:r>
          </w:p>
          <w:p w:rsidR="00534BCF" w:rsidRDefault="00534BCF" w:rsidP="00534BCF">
            <w:pPr>
              <w:spacing w:line="420" w:lineRule="exact"/>
              <w:ind w:firstLineChars="200" w:firstLine="480"/>
              <w:rPr>
                <w:rFonts w:ascii="Times New Roman" w:eastAsiaTheme="minorEastAsia" w:hAnsi="Times New Roman"/>
                <w:sz w:val="24"/>
                <w:szCs w:val="24"/>
              </w:rPr>
            </w:pPr>
          </w:p>
          <w:p w:rsidR="00534BCF" w:rsidRPr="00534BCF" w:rsidRDefault="00534BCF" w:rsidP="00534BCF">
            <w:pPr>
              <w:spacing w:line="420" w:lineRule="exact"/>
              <w:ind w:firstLineChars="200" w:firstLine="480"/>
              <w:rPr>
                <w:rFonts w:ascii="Times New Roman" w:eastAsiaTheme="minorEastAsia" w:hAnsi="Times New Roman"/>
                <w:sz w:val="24"/>
                <w:szCs w:val="24"/>
              </w:rPr>
            </w:pPr>
          </w:p>
          <w:p w:rsidR="005E1B3A" w:rsidRDefault="005E1B3A" w:rsidP="00534BCF">
            <w:pPr>
              <w:spacing w:line="420" w:lineRule="exact"/>
              <w:ind w:firstLineChars="200" w:firstLine="482"/>
              <w:rPr>
                <w:rFonts w:ascii="Times New Roman" w:eastAsiaTheme="minorEastAsia" w:hAnsi="Times New Roman"/>
                <w:b/>
                <w:sz w:val="24"/>
                <w:szCs w:val="24"/>
              </w:rPr>
            </w:pPr>
          </w:p>
          <w:p w:rsidR="004A7B62" w:rsidRPr="00534BCF" w:rsidRDefault="00CE3210" w:rsidP="00534BCF">
            <w:pPr>
              <w:spacing w:line="420" w:lineRule="exact"/>
              <w:ind w:firstLineChars="200" w:firstLine="482"/>
              <w:rPr>
                <w:rFonts w:ascii="Times New Roman" w:eastAsiaTheme="minorEastAsia" w:hAnsi="Times New Roman"/>
                <w:sz w:val="24"/>
                <w:szCs w:val="24"/>
              </w:rPr>
            </w:pPr>
            <w:r w:rsidRPr="00534BCF">
              <w:rPr>
                <w:rFonts w:ascii="Times New Roman" w:eastAsiaTheme="minorEastAsia" w:hAnsi="Times New Roman" w:hint="eastAsia"/>
                <w:b/>
                <w:sz w:val="24"/>
                <w:szCs w:val="24"/>
              </w:rPr>
              <w:t>肖伟志</w:t>
            </w:r>
            <w:r w:rsidRPr="00534BCF">
              <w:rPr>
                <w:rFonts w:ascii="Times New Roman" w:eastAsiaTheme="minorEastAsia" w:hAnsi="Times New Roman" w:hint="eastAsia"/>
                <w:sz w:val="24"/>
                <w:szCs w:val="24"/>
              </w:rPr>
              <w:t>，男，中共党员，</w:t>
            </w:r>
            <w:r w:rsidRPr="00534BCF">
              <w:rPr>
                <w:rFonts w:ascii="Times New Roman" w:eastAsiaTheme="minorEastAsia" w:hAnsi="Times New Roman" w:hint="eastAsia"/>
                <w:sz w:val="24"/>
                <w:szCs w:val="24"/>
              </w:rPr>
              <w:t>1976</w:t>
            </w:r>
            <w:r w:rsidRPr="00534BCF">
              <w:rPr>
                <w:rFonts w:ascii="Times New Roman" w:eastAsiaTheme="minorEastAsia" w:hAnsi="Times New Roman" w:hint="eastAsia"/>
                <w:sz w:val="24"/>
                <w:szCs w:val="24"/>
              </w:rPr>
              <w:t>年</w:t>
            </w:r>
            <w:r w:rsidRPr="00534BCF">
              <w:rPr>
                <w:rFonts w:ascii="Times New Roman" w:eastAsiaTheme="minorEastAsia" w:hAnsi="Times New Roman" w:hint="eastAsia"/>
                <w:sz w:val="24"/>
                <w:szCs w:val="24"/>
              </w:rPr>
              <w:t>3</w:t>
            </w:r>
            <w:r w:rsidRPr="00534BCF">
              <w:rPr>
                <w:rFonts w:ascii="Times New Roman" w:eastAsiaTheme="minorEastAsia" w:hAnsi="Times New Roman" w:hint="eastAsia"/>
                <w:sz w:val="24"/>
                <w:szCs w:val="24"/>
              </w:rPr>
              <w:t>月生，湖南茶陵人，法学博士，教授，湘潭大学信用风险管理学院副院长。</w:t>
            </w:r>
          </w:p>
          <w:p w:rsidR="004A7B62" w:rsidRPr="00534BCF" w:rsidRDefault="00CE3210" w:rsidP="00534BCF">
            <w:pPr>
              <w:spacing w:line="420" w:lineRule="exact"/>
              <w:ind w:firstLineChars="200" w:firstLine="480"/>
              <w:rPr>
                <w:rFonts w:ascii="Times New Roman" w:eastAsiaTheme="minorEastAsia" w:hAnsi="Times New Roman"/>
                <w:sz w:val="24"/>
                <w:szCs w:val="24"/>
              </w:rPr>
            </w:pPr>
            <w:r w:rsidRPr="00534BCF">
              <w:rPr>
                <w:rFonts w:ascii="Times New Roman" w:eastAsiaTheme="minorEastAsia" w:hAnsi="Times New Roman" w:hint="eastAsia"/>
                <w:sz w:val="24"/>
                <w:szCs w:val="24"/>
              </w:rPr>
              <w:t>课题：承担国家发展改革委员会立项课程一项（《信用立法的基本理论问题研究》，</w:t>
            </w:r>
            <w:r w:rsidRPr="00534BCF">
              <w:rPr>
                <w:rFonts w:ascii="Times New Roman" w:eastAsiaTheme="minorEastAsia" w:hAnsi="Times New Roman" w:hint="eastAsia"/>
                <w:sz w:val="24"/>
                <w:szCs w:val="24"/>
              </w:rPr>
              <w:t>2018</w:t>
            </w:r>
            <w:r w:rsidRPr="00534BCF">
              <w:rPr>
                <w:rFonts w:ascii="Times New Roman" w:eastAsiaTheme="minorEastAsia" w:hAnsi="Times New Roman" w:hint="eastAsia"/>
                <w:sz w:val="24"/>
                <w:szCs w:val="24"/>
              </w:rPr>
              <w:t>年</w:t>
            </w:r>
            <w:r w:rsidRPr="00534BCF">
              <w:rPr>
                <w:rFonts w:ascii="Times New Roman" w:eastAsiaTheme="minorEastAsia" w:hAnsi="Times New Roman" w:hint="eastAsia"/>
                <w:sz w:val="24"/>
                <w:szCs w:val="24"/>
              </w:rPr>
              <w:t>-2019</w:t>
            </w:r>
            <w:r w:rsidRPr="00534BCF">
              <w:rPr>
                <w:rFonts w:ascii="Times New Roman" w:eastAsiaTheme="minorEastAsia" w:hAnsi="Times New Roman" w:hint="eastAsia"/>
                <w:sz w:val="24"/>
                <w:szCs w:val="24"/>
              </w:rPr>
              <w:t>），参加国家社科基金重大委托项目一项（《中国守信激励与失信惩戒机制立法问题研究》），</w:t>
            </w:r>
          </w:p>
          <w:p w:rsidR="004A7B62" w:rsidRDefault="00CE3210" w:rsidP="00534BCF">
            <w:pPr>
              <w:spacing w:line="420" w:lineRule="exact"/>
              <w:ind w:firstLineChars="200" w:firstLine="480"/>
              <w:rPr>
                <w:rFonts w:asciiTheme="minorEastAsia" w:eastAsiaTheme="minorEastAsia" w:hAnsiTheme="minorEastAsia"/>
                <w:sz w:val="24"/>
              </w:rPr>
            </w:pPr>
            <w:r w:rsidRPr="00534BCF">
              <w:rPr>
                <w:rFonts w:ascii="Times New Roman" w:eastAsiaTheme="minorEastAsia" w:hAnsi="Times New Roman" w:hint="eastAsia"/>
                <w:sz w:val="24"/>
                <w:szCs w:val="24"/>
              </w:rPr>
              <w:t>成果：出版专著一部（《价格歧视的反垄断法规制研究》，中国政法大学出版社，</w:t>
            </w:r>
            <w:r w:rsidRPr="00534BCF">
              <w:rPr>
                <w:rFonts w:ascii="Times New Roman" w:eastAsiaTheme="minorEastAsia" w:hAnsi="Times New Roman" w:hint="eastAsia"/>
                <w:sz w:val="24"/>
                <w:szCs w:val="24"/>
              </w:rPr>
              <w:t>2012</w:t>
            </w:r>
            <w:r w:rsidRPr="00534BCF">
              <w:rPr>
                <w:rFonts w:ascii="Times New Roman" w:eastAsiaTheme="minorEastAsia" w:hAnsi="Times New Roman" w:hint="eastAsia"/>
                <w:sz w:val="24"/>
                <w:szCs w:val="24"/>
              </w:rPr>
              <w:t>年版），在《法学评论》、《法制与社会发展》、《法学论坛》等发表论文</w:t>
            </w:r>
            <w:r w:rsidRPr="00534BCF">
              <w:rPr>
                <w:rFonts w:ascii="Times New Roman" w:eastAsiaTheme="minorEastAsia" w:hAnsi="Times New Roman" w:hint="eastAsia"/>
                <w:sz w:val="24"/>
                <w:szCs w:val="24"/>
              </w:rPr>
              <w:t>20</w:t>
            </w:r>
            <w:r w:rsidRPr="00534BCF">
              <w:rPr>
                <w:rFonts w:ascii="Times New Roman" w:eastAsiaTheme="minorEastAsia" w:hAnsi="Times New Roman" w:hint="eastAsia"/>
                <w:sz w:val="24"/>
                <w:szCs w:val="24"/>
              </w:rPr>
              <w:t>余篇，在《中国社会科学文摘》、《人大复印资料》转摘两篇，获国家教学成果奖二等奖一项、湖南省优秀教学成果奖一等奖两项。</w:t>
            </w:r>
          </w:p>
        </w:tc>
      </w:tr>
      <w:tr w:rsidR="004A7B62" w:rsidTr="00EB4BDE">
        <w:trPr>
          <w:cantSplit/>
          <w:trHeight w:val="3961"/>
          <w:jc w:val="center"/>
        </w:trPr>
        <w:tc>
          <w:tcPr>
            <w:tcW w:w="1560" w:type="dxa"/>
            <w:gridSpan w:val="3"/>
            <w:tcBorders>
              <w:top w:val="single" w:sz="4" w:space="0" w:color="auto"/>
              <w:left w:val="single" w:sz="6" w:space="0" w:color="auto"/>
              <w:bottom w:val="nil"/>
              <w:right w:val="single" w:sz="4" w:space="0" w:color="auto"/>
            </w:tcBorders>
            <w:vAlign w:val="center"/>
          </w:tcPr>
          <w:p w:rsidR="007E1170" w:rsidRDefault="00CE3210" w:rsidP="00534BCF">
            <w:pPr>
              <w:jc w:val="center"/>
              <w:rPr>
                <w:rFonts w:asciiTheme="minorEastAsia" w:eastAsiaTheme="minorEastAsia" w:hAnsiTheme="minorEastAsia"/>
                <w:sz w:val="24"/>
              </w:rPr>
            </w:pPr>
            <w:r>
              <w:rPr>
                <w:rFonts w:asciiTheme="minorEastAsia" w:eastAsiaTheme="minorEastAsia" w:hAnsiTheme="minorEastAsia" w:hint="eastAsia"/>
                <w:sz w:val="24"/>
              </w:rPr>
              <w:lastRenderedPageBreak/>
              <w:t>指导教师对</w:t>
            </w:r>
          </w:p>
          <w:p w:rsidR="004A7B62" w:rsidRDefault="00CE3210" w:rsidP="00534BCF">
            <w:pPr>
              <w:jc w:val="center"/>
              <w:rPr>
                <w:rFonts w:asciiTheme="minorEastAsia" w:eastAsiaTheme="minorEastAsia" w:hAnsiTheme="minorEastAsia"/>
                <w:sz w:val="24"/>
              </w:rPr>
            </w:pPr>
            <w:r>
              <w:rPr>
                <w:rFonts w:asciiTheme="minorEastAsia" w:eastAsiaTheme="minorEastAsia" w:hAnsiTheme="minorEastAsia" w:hint="eastAsia"/>
                <w:sz w:val="24"/>
              </w:rPr>
              <w:t>本项目的支持情况</w:t>
            </w:r>
          </w:p>
        </w:tc>
        <w:tc>
          <w:tcPr>
            <w:tcW w:w="7371" w:type="dxa"/>
            <w:gridSpan w:val="13"/>
            <w:tcBorders>
              <w:top w:val="single" w:sz="4" w:space="0" w:color="auto"/>
              <w:left w:val="nil"/>
              <w:bottom w:val="single" w:sz="4" w:space="0" w:color="auto"/>
              <w:right w:val="single" w:sz="6" w:space="0" w:color="auto"/>
            </w:tcBorders>
            <w:vAlign w:val="center"/>
          </w:tcPr>
          <w:p w:rsidR="004A7B62" w:rsidRPr="00534BCF" w:rsidRDefault="00CE3210" w:rsidP="00534BCF">
            <w:pPr>
              <w:spacing w:line="400" w:lineRule="exact"/>
              <w:ind w:firstLineChars="200" w:firstLine="480"/>
              <w:rPr>
                <w:rFonts w:ascii="Times New Roman" w:eastAsiaTheme="minorEastAsia" w:hAnsi="Times New Roman"/>
                <w:sz w:val="24"/>
                <w:szCs w:val="24"/>
              </w:rPr>
            </w:pPr>
            <w:r w:rsidRPr="00534BCF">
              <w:rPr>
                <w:rFonts w:ascii="Times New Roman" w:eastAsiaTheme="minorEastAsia" w:hAnsi="Times New Roman" w:hint="eastAsia"/>
                <w:sz w:val="24"/>
                <w:szCs w:val="24"/>
              </w:rPr>
              <w:t>指导老师肖伟志教授为信用风险管理学院的副院长，在我们对于信用立法方面的研究可提供一定帮助。来自湖南大学的指导老师蒋海松副教授则对中国传统文化有着深入研究，对于我们探索“信”的文化根源能提供有力的指导。同时，跨校老师的指导能给我们带来更广阔的视野。两位老师在研究目的、研究主题以及研究思路与计划方面都给与了我们极大支持。两位指导老师也能在文献检索的方法与范围以及文献整理与比较研究方面和最后的论文写作方面给与我们支持。</w:t>
            </w:r>
          </w:p>
          <w:p w:rsidR="004A7B62" w:rsidRDefault="004A7B62">
            <w:pPr>
              <w:rPr>
                <w:rFonts w:asciiTheme="minorEastAsia" w:eastAsiaTheme="minorEastAsia" w:hAnsiTheme="minorEastAsia"/>
                <w:sz w:val="24"/>
              </w:rPr>
            </w:pPr>
          </w:p>
        </w:tc>
      </w:tr>
      <w:tr w:rsidR="004A7B62" w:rsidTr="00534BCF">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项</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目</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组</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主</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要</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成</w:t>
            </w:r>
          </w:p>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员</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姓   名</w:t>
            </w:r>
          </w:p>
        </w:tc>
        <w:tc>
          <w:tcPr>
            <w:tcW w:w="1559" w:type="dxa"/>
            <w:gridSpan w:val="3"/>
            <w:tcBorders>
              <w:top w:val="single" w:sz="4" w:space="0" w:color="auto"/>
              <w:left w:val="nil"/>
              <w:bottom w:val="single" w:sz="4" w:space="0" w:color="auto"/>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学号</w:t>
            </w:r>
          </w:p>
        </w:tc>
        <w:tc>
          <w:tcPr>
            <w:tcW w:w="1701" w:type="dxa"/>
            <w:gridSpan w:val="4"/>
            <w:tcBorders>
              <w:top w:val="single" w:sz="4" w:space="0" w:color="auto"/>
              <w:left w:val="nil"/>
              <w:bottom w:val="single" w:sz="4" w:space="0" w:color="auto"/>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专业班级</w:t>
            </w:r>
          </w:p>
        </w:tc>
        <w:tc>
          <w:tcPr>
            <w:tcW w:w="1984" w:type="dxa"/>
            <w:gridSpan w:val="3"/>
            <w:tcBorders>
              <w:top w:val="single" w:sz="4" w:space="0" w:color="auto"/>
              <w:left w:val="nil"/>
              <w:bottom w:val="single" w:sz="4" w:space="0" w:color="auto"/>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所在学院</w:t>
            </w:r>
          </w:p>
        </w:tc>
        <w:tc>
          <w:tcPr>
            <w:tcW w:w="2127" w:type="dxa"/>
            <w:gridSpan w:val="3"/>
            <w:tcBorders>
              <w:top w:val="single" w:sz="4" w:space="0" w:color="auto"/>
              <w:left w:val="nil"/>
              <w:bottom w:val="single" w:sz="4" w:space="0" w:color="auto"/>
              <w:right w:val="single" w:sz="4" w:space="0" w:color="auto"/>
            </w:tcBorders>
            <w:vAlign w:val="center"/>
          </w:tcPr>
          <w:p w:rsidR="004A7B62" w:rsidRDefault="00CE3210">
            <w:pPr>
              <w:jc w:val="center"/>
              <w:rPr>
                <w:rFonts w:asciiTheme="minorEastAsia" w:eastAsiaTheme="minorEastAsia" w:hAnsiTheme="minorEastAsia"/>
                <w:sz w:val="24"/>
              </w:rPr>
            </w:pPr>
            <w:r>
              <w:rPr>
                <w:rFonts w:asciiTheme="minorEastAsia" w:eastAsiaTheme="minorEastAsia" w:hAnsiTheme="minorEastAsia" w:hint="eastAsia"/>
                <w:sz w:val="24"/>
              </w:rPr>
              <w:t>项目中的分工</w:t>
            </w:r>
          </w:p>
        </w:tc>
      </w:tr>
      <w:tr w:rsidR="004A7B62" w:rsidTr="009212D0">
        <w:tblPrEx>
          <w:tblCellMar>
            <w:left w:w="0" w:type="dxa"/>
            <w:right w:w="0" w:type="dxa"/>
          </w:tblCellMar>
        </w:tblPrEx>
        <w:trPr>
          <w:cantSplit/>
          <w:trHeight w:val="1265"/>
          <w:jc w:val="center"/>
        </w:trPr>
        <w:tc>
          <w:tcPr>
            <w:tcW w:w="420" w:type="dxa"/>
            <w:vMerge/>
            <w:tcBorders>
              <w:top w:val="nil"/>
              <w:left w:val="single" w:sz="4" w:space="0" w:color="auto"/>
              <w:bottom w:val="single" w:sz="4" w:space="0" w:color="auto"/>
              <w:right w:val="nil"/>
            </w:tcBorders>
            <w:vAlign w:val="center"/>
          </w:tcPr>
          <w:p w:rsidR="004A7B62" w:rsidRDefault="004A7B62">
            <w:pPr>
              <w:spacing w:line="240" w:lineRule="atLeast"/>
              <w:jc w:val="center"/>
              <w:rPr>
                <w:rFonts w:asciiTheme="minorEastAsia" w:eastAsiaTheme="minorEastAsia" w:hAnsiTheme="minorEastAsia"/>
                <w:sz w:val="24"/>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殷铨敏</w:t>
            </w:r>
          </w:p>
        </w:tc>
        <w:tc>
          <w:tcPr>
            <w:tcW w:w="1559"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201805270217</w:t>
            </w:r>
          </w:p>
        </w:tc>
        <w:tc>
          <w:tcPr>
            <w:tcW w:w="1701" w:type="dxa"/>
            <w:gridSpan w:val="4"/>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信用风险管理与法律防控二班</w:t>
            </w:r>
          </w:p>
        </w:tc>
        <w:tc>
          <w:tcPr>
            <w:tcW w:w="1984"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信用风险管理学院</w:t>
            </w:r>
          </w:p>
        </w:tc>
        <w:tc>
          <w:tcPr>
            <w:tcW w:w="2127" w:type="dxa"/>
            <w:gridSpan w:val="3"/>
            <w:tcBorders>
              <w:top w:val="single" w:sz="4" w:space="0" w:color="auto"/>
              <w:left w:val="nil"/>
              <w:bottom w:val="single" w:sz="4" w:space="0" w:color="auto"/>
              <w:right w:val="single" w:sz="4" w:space="0" w:color="auto"/>
            </w:tcBorders>
            <w:vAlign w:val="center"/>
          </w:tcPr>
          <w:p w:rsidR="004A7B62" w:rsidRPr="009212D0" w:rsidRDefault="00CE3210">
            <w:pPr>
              <w:rPr>
                <w:rFonts w:ascii="Times New Roman" w:hAnsi="Times New Roman" w:cs="宋体"/>
                <w:sz w:val="24"/>
              </w:rPr>
            </w:pPr>
            <w:r w:rsidRPr="009212D0">
              <w:rPr>
                <w:rFonts w:ascii="Times New Roman" w:hAnsi="Times New Roman" w:cs="宋体" w:hint="eastAsia"/>
                <w:sz w:val="24"/>
              </w:rPr>
              <w:t>课题构想设计，撰写课题的学期报告、总结，与老师进行对接</w:t>
            </w:r>
          </w:p>
        </w:tc>
      </w:tr>
      <w:tr w:rsidR="004A7B62" w:rsidTr="009212D0">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4A7B62" w:rsidRDefault="004A7B62">
            <w:pPr>
              <w:jc w:val="center"/>
              <w:rPr>
                <w:rFonts w:asciiTheme="minorEastAsia" w:eastAsiaTheme="minorEastAsia" w:hAnsiTheme="minorEastAsia"/>
                <w:sz w:val="24"/>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朱奕锦</w:t>
            </w:r>
          </w:p>
        </w:tc>
        <w:tc>
          <w:tcPr>
            <w:tcW w:w="1559"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201805270225</w:t>
            </w:r>
          </w:p>
        </w:tc>
        <w:tc>
          <w:tcPr>
            <w:tcW w:w="1701" w:type="dxa"/>
            <w:gridSpan w:val="4"/>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信用风险管理与法律防控二班</w:t>
            </w:r>
          </w:p>
        </w:tc>
        <w:tc>
          <w:tcPr>
            <w:tcW w:w="1984"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信用风险管理学院</w:t>
            </w:r>
          </w:p>
        </w:tc>
        <w:tc>
          <w:tcPr>
            <w:tcW w:w="2127"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资料的收集、整理，修改课题论文</w:t>
            </w:r>
          </w:p>
        </w:tc>
      </w:tr>
      <w:tr w:rsidR="004A7B62" w:rsidTr="009212D0">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4A7B62" w:rsidRDefault="004A7B62">
            <w:pPr>
              <w:jc w:val="center"/>
              <w:rPr>
                <w:rFonts w:asciiTheme="minorEastAsia" w:eastAsiaTheme="minorEastAsia" w:hAnsiTheme="minorEastAsia"/>
                <w:sz w:val="24"/>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廖柳晴</w:t>
            </w:r>
          </w:p>
        </w:tc>
        <w:tc>
          <w:tcPr>
            <w:tcW w:w="1559"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201805270215</w:t>
            </w:r>
          </w:p>
        </w:tc>
        <w:tc>
          <w:tcPr>
            <w:tcW w:w="1701" w:type="dxa"/>
            <w:gridSpan w:val="4"/>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信用风险管理与法律防控二班</w:t>
            </w:r>
          </w:p>
        </w:tc>
        <w:tc>
          <w:tcPr>
            <w:tcW w:w="1984"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信用风险管理学院</w:t>
            </w:r>
          </w:p>
        </w:tc>
        <w:tc>
          <w:tcPr>
            <w:tcW w:w="2127"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资料的收集、整理，修改课题论文</w:t>
            </w:r>
          </w:p>
        </w:tc>
      </w:tr>
      <w:tr w:rsidR="004A7B62" w:rsidTr="009212D0">
        <w:tblPrEx>
          <w:tblCellMar>
            <w:left w:w="0" w:type="dxa"/>
            <w:right w:w="0" w:type="dxa"/>
          </w:tblCellMar>
        </w:tblPrEx>
        <w:trPr>
          <w:cantSplit/>
          <w:trHeight w:val="850"/>
          <w:jc w:val="center"/>
        </w:trPr>
        <w:tc>
          <w:tcPr>
            <w:tcW w:w="420" w:type="dxa"/>
            <w:vMerge/>
            <w:tcBorders>
              <w:top w:val="nil"/>
              <w:left w:val="single" w:sz="4" w:space="0" w:color="auto"/>
              <w:bottom w:val="single" w:sz="4" w:space="0" w:color="auto"/>
              <w:right w:val="nil"/>
            </w:tcBorders>
            <w:vAlign w:val="center"/>
          </w:tcPr>
          <w:p w:rsidR="004A7B62" w:rsidRDefault="004A7B62">
            <w:pPr>
              <w:jc w:val="center"/>
              <w:rPr>
                <w:rFonts w:asciiTheme="minorEastAsia" w:eastAsiaTheme="minorEastAsia" w:hAnsiTheme="minorEastAsia"/>
                <w:sz w:val="24"/>
              </w:rPr>
            </w:pP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向汝佳</w:t>
            </w:r>
          </w:p>
        </w:tc>
        <w:tc>
          <w:tcPr>
            <w:tcW w:w="1559"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201805270211</w:t>
            </w:r>
          </w:p>
        </w:tc>
        <w:tc>
          <w:tcPr>
            <w:tcW w:w="1701" w:type="dxa"/>
            <w:gridSpan w:val="4"/>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信用风险管理与法律防控二班</w:t>
            </w:r>
          </w:p>
        </w:tc>
        <w:tc>
          <w:tcPr>
            <w:tcW w:w="1984"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信用风险管理学院</w:t>
            </w:r>
          </w:p>
        </w:tc>
        <w:tc>
          <w:tcPr>
            <w:tcW w:w="2127" w:type="dxa"/>
            <w:gridSpan w:val="3"/>
            <w:tcBorders>
              <w:top w:val="single" w:sz="4" w:space="0" w:color="auto"/>
              <w:left w:val="nil"/>
              <w:bottom w:val="single" w:sz="4" w:space="0" w:color="auto"/>
              <w:right w:val="single" w:sz="4" w:space="0" w:color="auto"/>
            </w:tcBorders>
            <w:vAlign w:val="center"/>
          </w:tcPr>
          <w:p w:rsidR="004A7B62" w:rsidRPr="009212D0" w:rsidRDefault="00CE3210">
            <w:pPr>
              <w:jc w:val="center"/>
              <w:rPr>
                <w:rFonts w:ascii="Times New Roman" w:hAnsi="Times New Roman" w:cs="宋体"/>
                <w:sz w:val="24"/>
              </w:rPr>
            </w:pPr>
            <w:r w:rsidRPr="009212D0">
              <w:rPr>
                <w:rFonts w:ascii="Times New Roman" w:hAnsi="Times New Roman" w:cs="宋体" w:hint="eastAsia"/>
                <w:sz w:val="24"/>
              </w:rPr>
              <w:t>资料的收集、整理，撰写课题论文</w:t>
            </w:r>
          </w:p>
        </w:tc>
      </w:tr>
    </w:tbl>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lastRenderedPageBreak/>
        <w:t>立项依据（可加页）</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9"/>
      </w:tblGrid>
      <w:tr w:rsidR="004A7B62" w:rsidTr="0033303A">
        <w:trPr>
          <w:trHeight w:val="6400"/>
          <w:jc w:val="center"/>
        </w:trPr>
        <w:tc>
          <w:tcPr>
            <w:tcW w:w="8979" w:type="dxa"/>
          </w:tcPr>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项目简介</w:t>
            </w:r>
          </w:p>
          <w:p w:rsidR="004A7B62" w:rsidRDefault="00CE3210" w:rsidP="0033303A">
            <w:pPr>
              <w:tabs>
                <w:tab w:val="left" w:pos="792"/>
                <w:tab w:val="left" w:pos="972"/>
              </w:tabs>
              <w:spacing w:line="404" w:lineRule="exact"/>
              <w:ind w:firstLineChars="200" w:firstLine="480"/>
              <w:rPr>
                <w:rFonts w:asciiTheme="minorEastAsia" w:eastAsiaTheme="minorEastAsia" w:hAnsiTheme="minorEastAsia"/>
                <w:bCs/>
                <w:sz w:val="24"/>
              </w:rPr>
            </w:pPr>
            <w:r>
              <w:rPr>
                <w:rFonts w:asciiTheme="minorEastAsia" w:eastAsiaTheme="minorEastAsia" w:hAnsiTheme="minorEastAsia" w:hint="eastAsia"/>
                <w:bCs/>
                <w:sz w:val="24"/>
              </w:rPr>
              <w:t>长久以来，我国信用文化处于虽倡导不断、但实践效果甚微的困境。而目前中国的信用体系建设正处于积极探索阶段，而西方如英国、美国、德国等国家的信用体系建设已基本完善。我们试图通过比较中西方的文化中“信”的差异，来寻找将我国长期停留在道德层面上“信”转化为法律层面的“信”的方法，为我国信用体系建设提出一些建议。</w:t>
            </w:r>
          </w:p>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研究目的</w:t>
            </w:r>
          </w:p>
          <w:p w:rsidR="004A7B62" w:rsidRDefault="00CE3210" w:rsidP="0033303A">
            <w:pPr>
              <w:spacing w:line="404"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目前，我国的社会信用体系建设正在各领域、各地方如火如荼的展开，各种规范性文件和各种建设措施大量涌现，急需通过信用立法的方式明确顶层设计，统一规范模式和实施机制，既能够有效规范政府行为和市场行为，又能够为私人权益提供有效的保障。作为将道德规范上升为法律规范的信用立法，必然面对道德与法律的关系问题，而道德问题又主要属于文化的领域，传统文化对人们道德观念的型塑作用仍然不可忽视。因此，从传统文化的视角挖掘人们在道德层面对信任和信用的理解，有助于澄清我国信用立法所面对的现实需求的特殊性和紧迫性，从而明确我国信用立法可能不同于西方的路径选择和体系构造。本课题研究即通过对我国经典文献的梳理，对比西方的信任文化，总结和提炼我国信任文化的特殊性，从传统文化的角度揭示我国从“熟人社会”走向“陌生人社会”、从“人格信任”走向“系统信任”的过程中社会信任结构的变化及其现实表现，从而明确我国在信用立法的立法形式和文本设计上应该作出的选择。</w:t>
            </w:r>
          </w:p>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研究内容</w:t>
            </w:r>
          </w:p>
          <w:p w:rsidR="004A7B62" w:rsidRPr="00C5095C"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1.</w:t>
            </w:r>
            <w:r w:rsidR="00C5095C">
              <w:rPr>
                <w:rFonts w:ascii="Times New Roman" w:eastAsia="宋体" w:hAnsi="宋体" w:cs="宋体" w:hint="eastAsia"/>
                <w:b/>
                <w:kern w:val="2"/>
                <w:sz w:val="24"/>
                <w:szCs w:val="24"/>
              </w:rPr>
              <w:t xml:space="preserve"> </w:t>
            </w:r>
            <w:r w:rsidRPr="00C5095C">
              <w:rPr>
                <w:rFonts w:ascii="Times New Roman" w:eastAsia="宋体" w:hAnsi="宋体" w:cs="宋体" w:hint="eastAsia"/>
                <w:b/>
                <w:kern w:val="2"/>
                <w:sz w:val="24"/>
                <w:szCs w:val="24"/>
              </w:rPr>
              <w:t>政策背景</w:t>
            </w:r>
          </w:p>
          <w:p w:rsidR="004A7B62" w:rsidRDefault="00CE3210" w:rsidP="0033303A">
            <w:pPr>
              <w:pStyle w:val="ac"/>
              <w:widowControl w:val="0"/>
              <w:numPr>
                <w:ilvl w:val="0"/>
                <w:numId w:val="4"/>
              </w:numPr>
              <w:adjustRightInd/>
              <w:snapToGrid/>
              <w:spacing w:after="0" w:line="404" w:lineRule="exact"/>
              <w:ind w:left="0" w:firstLine="480"/>
              <w:jc w:val="both"/>
              <w:rPr>
                <w:rFonts w:asciiTheme="minorEastAsia" w:eastAsiaTheme="minorEastAsia" w:hAnsiTheme="minorEastAsia"/>
                <w:sz w:val="24"/>
                <w:szCs w:val="24"/>
              </w:rPr>
            </w:pPr>
            <w:r>
              <w:rPr>
                <w:rFonts w:asciiTheme="minorEastAsia" w:eastAsiaTheme="minorEastAsia" w:hAnsiTheme="minorEastAsia"/>
                <w:sz w:val="24"/>
                <w:szCs w:val="24"/>
              </w:rPr>
              <w:t>党的十八大提出“加强</w:t>
            </w:r>
            <w:hyperlink r:id="rId10" w:tgtFrame="_blank" w:history="1">
              <w:r>
                <w:rPr>
                  <w:rStyle w:val="aa"/>
                  <w:rFonts w:asciiTheme="minorEastAsia" w:eastAsiaTheme="minorEastAsia" w:hAnsiTheme="minorEastAsia"/>
                  <w:b w:val="0"/>
                  <w:bCs/>
                  <w:sz w:val="24"/>
                  <w:szCs w:val="24"/>
                  <w:lang w:eastAsia="zh-CN"/>
                </w:rPr>
                <w:t>政务诚信</w:t>
              </w:r>
            </w:hyperlink>
            <w:r>
              <w:rPr>
                <w:rFonts w:asciiTheme="minorEastAsia" w:eastAsiaTheme="minorEastAsia" w:hAnsiTheme="minorEastAsia"/>
                <w:b/>
                <w:sz w:val="24"/>
                <w:szCs w:val="24"/>
              </w:rPr>
              <w:t>、</w:t>
            </w:r>
            <w:hyperlink r:id="rId11" w:tgtFrame="_blank" w:history="1">
              <w:r>
                <w:rPr>
                  <w:rStyle w:val="aa"/>
                  <w:rFonts w:asciiTheme="minorEastAsia" w:eastAsiaTheme="minorEastAsia" w:hAnsiTheme="minorEastAsia"/>
                  <w:b w:val="0"/>
                  <w:bCs/>
                  <w:sz w:val="24"/>
                  <w:szCs w:val="24"/>
                  <w:lang w:eastAsia="zh-CN"/>
                </w:rPr>
                <w:t>商务诚信</w:t>
              </w:r>
            </w:hyperlink>
            <w:r>
              <w:rPr>
                <w:rFonts w:asciiTheme="minorEastAsia" w:eastAsiaTheme="minorEastAsia" w:hAnsiTheme="minorEastAsia"/>
                <w:b/>
                <w:sz w:val="24"/>
                <w:szCs w:val="24"/>
              </w:rPr>
              <w:t>、</w:t>
            </w:r>
            <w:hyperlink r:id="rId12" w:tgtFrame="_blank" w:history="1">
              <w:r>
                <w:rPr>
                  <w:rStyle w:val="aa"/>
                  <w:rFonts w:asciiTheme="minorEastAsia" w:eastAsiaTheme="minorEastAsia" w:hAnsiTheme="minorEastAsia"/>
                  <w:b w:val="0"/>
                  <w:bCs/>
                  <w:sz w:val="24"/>
                  <w:szCs w:val="24"/>
                  <w:lang w:eastAsia="zh-CN"/>
                </w:rPr>
                <w:t>社会诚信</w:t>
              </w:r>
            </w:hyperlink>
            <w:r>
              <w:rPr>
                <w:rFonts w:asciiTheme="minorEastAsia" w:eastAsiaTheme="minorEastAsia" w:hAnsiTheme="minorEastAsia"/>
                <w:sz w:val="24"/>
                <w:szCs w:val="24"/>
              </w:rPr>
              <w:t>和</w:t>
            </w:r>
            <w:hyperlink r:id="rId13" w:tgtFrame="_blank" w:history="1">
              <w:r>
                <w:rPr>
                  <w:rStyle w:val="aa"/>
                  <w:rFonts w:asciiTheme="minorEastAsia" w:eastAsiaTheme="minorEastAsia" w:hAnsiTheme="minorEastAsia"/>
                  <w:b w:val="0"/>
                  <w:bCs/>
                  <w:sz w:val="24"/>
                  <w:szCs w:val="24"/>
                  <w:lang w:eastAsia="zh-CN"/>
                </w:rPr>
                <w:t>司法公信</w:t>
              </w:r>
            </w:hyperlink>
            <w:r>
              <w:rPr>
                <w:rFonts w:asciiTheme="minorEastAsia" w:eastAsiaTheme="minorEastAsia" w:hAnsiTheme="minorEastAsia"/>
                <w:sz w:val="24"/>
                <w:szCs w:val="24"/>
              </w:rPr>
              <w:t>建设”</w:t>
            </w:r>
            <w:r>
              <w:rPr>
                <w:rFonts w:asciiTheme="minorEastAsia" w:eastAsiaTheme="minorEastAsia" w:hAnsiTheme="minorEastAsia" w:hint="eastAsia"/>
                <w:sz w:val="24"/>
                <w:szCs w:val="24"/>
              </w:rPr>
              <w:t>。</w:t>
            </w:r>
          </w:p>
          <w:p w:rsidR="004A7B62" w:rsidRDefault="00CE3210" w:rsidP="0033303A">
            <w:pPr>
              <w:pStyle w:val="ac"/>
              <w:widowControl w:val="0"/>
              <w:numPr>
                <w:ilvl w:val="0"/>
                <w:numId w:val="4"/>
              </w:numPr>
              <w:adjustRightInd/>
              <w:snapToGrid/>
              <w:spacing w:after="0" w:line="404" w:lineRule="exact"/>
              <w:ind w:left="0" w:firstLine="480"/>
              <w:jc w:val="both"/>
              <w:rPr>
                <w:rFonts w:asciiTheme="minorEastAsia" w:eastAsiaTheme="minorEastAsia" w:hAnsiTheme="minorEastAsia"/>
                <w:sz w:val="24"/>
                <w:szCs w:val="24"/>
              </w:rPr>
            </w:pPr>
            <w:r>
              <w:rPr>
                <w:rFonts w:asciiTheme="minorEastAsia" w:eastAsiaTheme="minorEastAsia" w:hAnsiTheme="minorEastAsia"/>
                <w:sz w:val="24"/>
                <w:szCs w:val="24"/>
              </w:rPr>
              <w:t>党的十八届三中全会提出“建立健全</w:t>
            </w:r>
            <w:hyperlink r:id="rId14" w:tgtFrame="_blank" w:history="1">
              <w:r>
                <w:rPr>
                  <w:rStyle w:val="aa"/>
                  <w:rFonts w:asciiTheme="minorEastAsia" w:eastAsiaTheme="minorEastAsia" w:hAnsiTheme="minorEastAsia"/>
                  <w:b w:val="0"/>
                  <w:sz w:val="24"/>
                  <w:szCs w:val="24"/>
                  <w:lang w:eastAsia="zh-CN"/>
                </w:rPr>
                <w:t>社会征信体系</w:t>
              </w:r>
            </w:hyperlink>
            <w:r>
              <w:rPr>
                <w:rFonts w:asciiTheme="minorEastAsia" w:eastAsiaTheme="minorEastAsia" w:hAnsiTheme="minorEastAsia"/>
                <w:sz w:val="24"/>
                <w:szCs w:val="24"/>
              </w:rPr>
              <w:t>，褒扬诚信，惩戒失信”</w:t>
            </w:r>
            <w:r>
              <w:rPr>
                <w:rFonts w:asciiTheme="minorEastAsia" w:eastAsiaTheme="minorEastAsia" w:hAnsiTheme="minorEastAsia" w:hint="eastAsia"/>
                <w:sz w:val="24"/>
                <w:szCs w:val="24"/>
              </w:rPr>
              <w:t>。</w:t>
            </w:r>
          </w:p>
          <w:p w:rsidR="004A7B62" w:rsidRDefault="00CE3210" w:rsidP="0033303A">
            <w:pPr>
              <w:pStyle w:val="ac"/>
              <w:widowControl w:val="0"/>
              <w:numPr>
                <w:ilvl w:val="0"/>
                <w:numId w:val="4"/>
              </w:numPr>
              <w:adjustRightInd/>
              <w:snapToGrid/>
              <w:spacing w:after="0" w:line="404" w:lineRule="exact"/>
              <w:ind w:left="0" w:firstLine="480"/>
              <w:jc w:val="both"/>
              <w:rPr>
                <w:rFonts w:asciiTheme="minorEastAsia" w:eastAsiaTheme="minorEastAsia" w:hAnsiTheme="minorEastAsia"/>
                <w:sz w:val="24"/>
                <w:szCs w:val="24"/>
              </w:rPr>
            </w:pPr>
            <w:r>
              <w:rPr>
                <w:rFonts w:asciiTheme="minorEastAsia" w:eastAsiaTheme="minorEastAsia" w:hAnsiTheme="minorEastAsia"/>
                <w:sz w:val="24"/>
                <w:szCs w:val="24"/>
              </w:rPr>
              <w:t>《中共中央国务院关于加强和创新社会管理的意见》提出“建立健全社会诚信制度”</w:t>
            </w:r>
            <w:r>
              <w:rPr>
                <w:rFonts w:asciiTheme="minorEastAsia" w:eastAsiaTheme="minorEastAsia" w:hAnsiTheme="minorEastAsia" w:hint="eastAsia"/>
                <w:sz w:val="24"/>
                <w:szCs w:val="24"/>
              </w:rPr>
              <w:t>。</w:t>
            </w:r>
          </w:p>
          <w:p w:rsidR="004A7B62" w:rsidRDefault="00CE3210" w:rsidP="0033303A">
            <w:pPr>
              <w:pStyle w:val="ac"/>
              <w:widowControl w:val="0"/>
              <w:numPr>
                <w:ilvl w:val="0"/>
                <w:numId w:val="4"/>
              </w:numPr>
              <w:adjustRightInd/>
              <w:snapToGrid/>
              <w:spacing w:after="0" w:line="404" w:lineRule="exact"/>
              <w:ind w:left="0" w:firstLine="480"/>
              <w:jc w:val="both"/>
              <w:rPr>
                <w:rFonts w:asciiTheme="minorEastAsia" w:eastAsiaTheme="minorEastAsia" w:hAnsiTheme="minorEastAsia"/>
                <w:b/>
                <w:bCs/>
                <w:sz w:val="24"/>
                <w:szCs w:val="24"/>
              </w:rPr>
            </w:pPr>
            <w:r>
              <w:rPr>
                <w:rFonts w:asciiTheme="minorEastAsia" w:eastAsiaTheme="minorEastAsia" w:hAnsiTheme="minorEastAsia"/>
                <w:sz w:val="24"/>
                <w:szCs w:val="24"/>
              </w:rPr>
              <w:t>《中华人民共和国国民经济和社会发展第十二个五年规划纲要》提出“加快社会信用体系建设”的总体要求</w:t>
            </w:r>
            <w:r>
              <w:rPr>
                <w:rFonts w:asciiTheme="minorEastAsia" w:eastAsiaTheme="minorEastAsia" w:hAnsiTheme="minorEastAsia" w:hint="eastAsia"/>
                <w:sz w:val="24"/>
                <w:szCs w:val="24"/>
              </w:rPr>
              <w:t>。</w:t>
            </w:r>
          </w:p>
          <w:p w:rsidR="004A7B62" w:rsidRDefault="00CE3210" w:rsidP="0033303A">
            <w:pPr>
              <w:pStyle w:val="ac"/>
              <w:widowControl w:val="0"/>
              <w:numPr>
                <w:ilvl w:val="0"/>
                <w:numId w:val="4"/>
              </w:numPr>
              <w:adjustRightInd/>
              <w:snapToGrid/>
              <w:spacing w:after="0" w:line="404" w:lineRule="exact"/>
              <w:ind w:left="0" w:firstLine="480"/>
              <w:jc w:val="both"/>
              <w:rPr>
                <w:rFonts w:asciiTheme="minorEastAsia" w:eastAsiaTheme="minorEastAsia" w:hAnsiTheme="minorEastAsia"/>
                <w:b/>
                <w:bCs/>
                <w:sz w:val="24"/>
                <w:szCs w:val="24"/>
              </w:rPr>
            </w:pPr>
            <w:r>
              <w:rPr>
                <w:rFonts w:asciiTheme="minorEastAsia" w:eastAsiaTheme="minorEastAsia" w:hAnsiTheme="minorEastAsia"/>
                <w:bCs/>
                <w:sz w:val="24"/>
                <w:szCs w:val="24"/>
              </w:rPr>
              <w:t>国家发改委</w:t>
            </w:r>
            <w:r>
              <w:rPr>
                <w:rFonts w:asciiTheme="minorEastAsia" w:eastAsiaTheme="minorEastAsia" w:hAnsiTheme="minorEastAsia" w:hint="eastAsia"/>
                <w:bCs/>
                <w:sz w:val="24"/>
                <w:szCs w:val="24"/>
              </w:rPr>
              <w:t>与人民银行</w:t>
            </w:r>
            <w:r>
              <w:rPr>
                <w:rFonts w:asciiTheme="minorEastAsia" w:eastAsiaTheme="minorEastAsia" w:hAnsiTheme="minorEastAsia"/>
                <w:bCs/>
                <w:sz w:val="24"/>
                <w:szCs w:val="24"/>
              </w:rPr>
              <w:t>联合印发《关于加强和规范守信联合激励和失信联合</w:t>
            </w:r>
            <w:r>
              <w:rPr>
                <w:rFonts w:asciiTheme="minorEastAsia" w:eastAsiaTheme="minorEastAsia" w:hAnsiTheme="minorEastAsia"/>
                <w:bCs/>
                <w:sz w:val="24"/>
                <w:szCs w:val="24"/>
              </w:rPr>
              <w:lastRenderedPageBreak/>
              <w:t>惩戒对象名单管理工作的指导意见》</w:t>
            </w:r>
          </w:p>
          <w:p w:rsidR="004A7B62" w:rsidRDefault="00CE3210" w:rsidP="0033303A">
            <w:pPr>
              <w:pStyle w:val="ac"/>
              <w:widowControl w:val="0"/>
              <w:numPr>
                <w:ilvl w:val="0"/>
                <w:numId w:val="4"/>
              </w:numPr>
              <w:adjustRightInd/>
              <w:snapToGrid/>
              <w:spacing w:after="0" w:line="404" w:lineRule="exact"/>
              <w:ind w:left="0" w:firstLine="480"/>
              <w:jc w:val="both"/>
              <w:rPr>
                <w:rFonts w:asciiTheme="minorEastAsia" w:eastAsiaTheme="minorEastAsia" w:hAnsiTheme="minorEastAsia"/>
                <w:b/>
                <w:bCs/>
                <w:sz w:val="24"/>
                <w:szCs w:val="24"/>
              </w:rPr>
            </w:pPr>
            <w:r>
              <w:rPr>
                <w:rFonts w:asciiTheme="minorEastAsia" w:eastAsiaTheme="minorEastAsia" w:hAnsiTheme="minorEastAsia" w:hint="eastAsia"/>
                <w:bCs/>
                <w:sz w:val="24"/>
                <w:szCs w:val="24"/>
              </w:rPr>
              <w:t>各个地方都于近几年制定各种行政法规来规范信用制度。</w:t>
            </w:r>
          </w:p>
          <w:p w:rsidR="004A7B62" w:rsidRPr="00C5095C"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2.</w:t>
            </w:r>
            <w:r w:rsidR="00C5095C" w:rsidRPr="00C5095C">
              <w:rPr>
                <w:rFonts w:ascii="Times New Roman" w:eastAsia="宋体" w:hAnsi="宋体" w:cs="宋体" w:hint="eastAsia"/>
                <w:b/>
                <w:kern w:val="2"/>
                <w:sz w:val="24"/>
                <w:szCs w:val="24"/>
              </w:rPr>
              <w:t xml:space="preserve"> </w:t>
            </w:r>
            <w:r w:rsidR="00C5095C" w:rsidRPr="00C5095C">
              <w:rPr>
                <w:rFonts w:ascii="Times New Roman" w:eastAsia="宋体" w:hAnsi="宋体" w:cs="宋体" w:hint="eastAsia"/>
                <w:b/>
                <w:kern w:val="2"/>
                <w:sz w:val="24"/>
                <w:szCs w:val="24"/>
              </w:rPr>
              <w:t>中国古代经典中的伦理之信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《论语》是儒家的经典之作，是中国古代文化的瑰宝，通过对《论语》、《礼》等经典的解读，我们可以从中体会到中国建立在道德上的“信”于国于人的重要意义。</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对国家而言</w:t>
            </w:r>
            <w:r w:rsidRPr="00C5095C">
              <w:rPr>
                <w:rFonts w:ascii="Times New Roman" w:hAnsi="宋体" w:cs="宋体" w:hint="eastAsia"/>
                <w:sz w:val="24"/>
                <w:szCs w:val="24"/>
              </w:rPr>
              <w:t>，</w:t>
            </w:r>
            <w:r w:rsidRPr="00C5095C">
              <w:rPr>
                <w:rFonts w:ascii="Times New Roman" w:hAnsi="宋体" w:cs="宋体"/>
                <w:sz w:val="24"/>
                <w:szCs w:val="24"/>
              </w:rPr>
              <w:t>“国无信则不昌”，信是立国之本。</w:t>
            </w:r>
            <w:r w:rsidRPr="00C5095C">
              <w:rPr>
                <w:rFonts w:ascii="Times New Roman" w:hAnsi="宋体" w:cs="宋体" w:hint="eastAsia"/>
                <w:sz w:val="24"/>
                <w:szCs w:val="24"/>
              </w:rPr>
              <w:t>正如《论语》中所言，“</w:t>
            </w:r>
            <w:r w:rsidRPr="00C5095C">
              <w:rPr>
                <w:rFonts w:ascii="Times New Roman" w:hAnsi="宋体" w:cs="宋体"/>
                <w:sz w:val="24"/>
                <w:szCs w:val="24"/>
              </w:rPr>
              <w:t>千乘之国，敬事而信</w:t>
            </w:r>
            <w:r w:rsidRPr="00C5095C">
              <w:rPr>
                <w:rFonts w:ascii="Times New Roman" w:hAnsi="宋体" w:cs="宋体" w:hint="eastAsia"/>
                <w:sz w:val="24"/>
                <w:szCs w:val="24"/>
              </w:rPr>
              <w:t>”。</w:t>
            </w:r>
            <w:r w:rsidRPr="00C5095C">
              <w:rPr>
                <w:rFonts w:ascii="Times New Roman" w:hAnsi="宋体" w:cs="宋体"/>
                <w:sz w:val="24"/>
                <w:szCs w:val="24"/>
              </w:rPr>
              <w:t>孔子认为</w:t>
            </w:r>
            <w:r w:rsidRPr="00C5095C">
              <w:rPr>
                <w:rFonts w:ascii="Times New Roman" w:hAnsi="宋体" w:cs="宋体" w:hint="eastAsia"/>
                <w:sz w:val="24"/>
                <w:szCs w:val="24"/>
              </w:rPr>
              <w:t>，要想</w:t>
            </w:r>
            <w:r w:rsidRPr="00C5095C">
              <w:rPr>
                <w:rFonts w:ascii="Times New Roman" w:hAnsi="宋体" w:cs="宋体"/>
                <w:sz w:val="24"/>
                <w:szCs w:val="24"/>
              </w:rPr>
              <w:t>治理好国家，君主一定要讲究信用</w:t>
            </w:r>
            <w:r w:rsidRPr="00C5095C">
              <w:rPr>
                <w:rFonts w:ascii="Times New Roman" w:hAnsi="宋体" w:cs="宋体" w:hint="eastAsia"/>
                <w:sz w:val="24"/>
                <w:szCs w:val="24"/>
              </w:rPr>
              <w:t>、注重品德、</w:t>
            </w:r>
            <w:r w:rsidRPr="00C5095C">
              <w:rPr>
                <w:rFonts w:ascii="Times New Roman" w:hAnsi="宋体" w:cs="宋体"/>
                <w:sz w:val="24"/>
                <w:szCs w:val="24"/>
              </w:rPr>
              <w:t>爱护民众，这是治国的基本原则。</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对于个人来讲</w:t>
            </w:r>
            <w:r w:rsidRPr="00C5095C">
              <w:rPr>
                <w:rFonts w:ascii="Times New Roman" w:hAnsi="宋体" w:cs="宋体" w:hint="eastAsia"/>
                <w:sz w:val="24"/>
                <w:szCs w:val="24"/>
              </w:rPr>
              <w:t>，</w:t>
            </w:r>
            <w:r w:rsidRPr="00C5095C">
              <w:rPr>
                <w:rFonts w:ascii="Times New Roman" w:hAnsi="宋体" w:cs="宋体"/>
                <w:sz w:val="24"/>
                <w:szCs w:val="24"/>
              </w:rPr>
              <w:t>“人无信则不立”，信是个人安身立命的根本。</w:t>
            </w:r>
            <w:r w:rsidRPr="00C5095C">
              <w:rPr>
                <w:rFonts w:ascii="Times New Roman" w:hAnsi="宋体" w:cs="宋体" w:hint="eastAsia"/>
                <w:sz w:val="24"/>
                <w:szCs w:val="24"/>
              </w:rPr>
              <w:t>正如《论语》中所言：“言必信，行必果”。</w:t>
            </w:r>
            <w:r w:rsidRPr="00C5095C">
              <w:rPr>
                <w:rFonts w:ascii="Times New Roman" w:hAnsi="宋体" w:cs="宋体"/>
                <w:sz w:val="24"/>
                <w:szCs w:val="24"/>
              </w:rPr>
              <w:t>信是为人之道，是君子</w:t>
            </w:r>
            <w:r w:rsidRPr="00C5095C">
              <w:rPr>
                <w:rFonts w:ascii="Times New Roman" w:hAnsi="宋体" w:cs="宋体" w:hint="eastAsia"/>
                <w:sz w:val="24"/>
                <w:szCs w:val="24"/>
              </w:rPr>
              <w:t>所</w:t>
            </w:r>
            <w:r w:rsidRPr="00C5095C">
              <w:rPr>
                <w:rFonts w:ascii="Times New Roman" w:hAnsi="宋体" w:cs="宋体"/>
                <w:sz w:val="24"/>
                <w:szCs w:val="24"/>
              </w:rPr>
              <w:t>为。</w:t>
            </w:r>
            <w:r w:rsidRPr="00C5095C">
              <w:rPr>
                <w:rFonts w:ascii="Times New Roman" w:hAnsi="宋体" w:cs="宋体" w:hint="eastAsia"/>
                <w:sz w:val="24"/>
                <w:szCs w:val="24"/>
              </w:rPr>
              <w:t>在</w:t>
            </w:r>
            <w:r w:rsidRPr="00C5095C">
              <w:rPr>
                <w:rFonts w:ascii="Times New Roman" w:hAnsi="宋体" w:cs="宋体"/>
                <w:sz w:val="24"/>
                <w:szCs w:val="24"/>
              </w:rPr>
              <w:t>人与人之间交往</w:t>
            </w:r>
            <w:r w:rsidRPr="00C5095C">
              <w:rPr>
                <w:rFonts w:ascii="Times New Roman" w:hAnsi="宋体" w:cs="宋体" w:hint="eastAsia"/>
                <w:sz w:val="24"/>
                <w:szCs w:val="24"/>
              </w:rPr>
              <w:t>的原则中，</w:t>
            </w:r>
            <w:r w:rsidRPr="00C5095C">
              <w:rPr>
                <w:rFonts w:ascii="Times New Roman" w:hAnsi="宋体" w:cs="宋体"/>
                <w:sz w:val="24"/>
                <w:szCs w:val="24"/>
              </w:rPr>
              <w:t>最</w:t>
            </w:r>
            <w:r w:rsidRPr="00C5095C">
              <w:rPr>
                <w:rFonts w:ascii="Times New Roman" w:hAnsi="宋体" w:cs="宋体" w:hint="eastAsia"/>
                <w:sz w:val="24"/>
                <w:szCs w:val="24"/>
              </w:rPr>
              <w:t>重要</w:t>
            </w:r>
            <w:r w:rsidRPr="00C5095C">
              <w:rPr>
                <w:rFonts w:ascii="Times New Roman" w:hAnsi="宋体" w:cs="宋体"/>
                <w:sz w:val="24"/>
                <w:szCs w:val="24"/>
              </w:rPr>
              <w:t>的就是</w:t>
            </w:r>
            <w:r w:rsidRPr="00C5095C">
              <w:rPr>
                <w:rFonts w:ascii="Times New Roman" w:hAnsi="宋体" w:cs="宋体" w:hint="eastAsia"/>
                <w:sz w:val="24"/>
                <w:szCs w:val="24"/>
              </w:rPr>
              <w:t>“讲</w:t>
            </w:r>
            <w:r w:rsidRPr="00C5095C">
              <w:rPr>
                <w:rFonts w:ascii="Times New Roman" w:hAnsi="宋体" w:cs="宋体"/>
                <w:sz w:val="24"/>
                <w:szCs w:val="24"/>
              </w:rPr>
              <w:t>诚信</w:t>
            </w:r>
            <w:r w:rsidRPr="00C5095C">
              <w:rPr>
                <w:rFonts w:ascii="Times New Roman" w:hAnsi="宋体" w:cs="宋体" w:hint="eastAsia"/>
                <w:sz w:val="24"/>
                <w:szCs w:val="24"/>
              </w:rPr>
              <w:t>”，</w:t>
            </w:r>
            <w:r w:rsidRPr="00C5095C">
              <w:rPr>
                <w:rFonts w:ascii="Times New Roman" w:hAnsi="宋体" w:cs="宋体"/>
                <w:sz w:val="24"/>
                <w:szCs w:val="24"/>
              </w:rPr>
              <w:t>信是一个人立足于世的</w:t>
            </w:r>
            <w:r w:rsidRPr="00C5095C">
              <w:rPr>
                <w:rFonts w:ascii="Times New Roman" w:hAnsi="宋体" w:cs="宋体" w:hint="eastAsia"/>
                <w:sz w:val="24"/>
                <w:szCs w:val="24"/>
              </w:rPr>
              <w:t>基本要求。</w:t>
            </w:r>
          </w:p>
          <w:p w:rsidR="004A7B62" w:rsidRPr="00C5095C"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3.</w:t>
            </w:r>
            <w:r w:rsidR="00C5095C">
              <w:rPr>
                <w:rFonts w:ascii="Times New Roman" w:eastAsia="宋体" w:hAnsi="宋体" w:cs="宋体" w:hint="eastAsia"/>
                <w:b/>
                <w:kern w:val="2"/>
                <w:sz w:val="24"/>
                <w:szCs w:val="24"/>
              </w:rPr>
              <w:t xml:space="preserve"> </w:t>
            </w:r>
            <w:r w:rsidR="00C5095C">
              <w:rPr>
                <w:rFonts w:ascii="Times New Roman" w:eastAsia="宋体" w:hAnsi="宋体" w:cs="宋体" w:hint="eastAsia"/>
                <w:b/>
                <w:kern w:val="2"/>
                <w:sz w:val="24"/>
                <w:szCs w:val="24"/>
              </w:rPr>
              <w:t>东西方伦理之信与契约之信的区别</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与西方契约信用观念相比较，我国传统信用观念的特点突出体现在信的渊源、作用对象、信用依据、价值追求、保障机制五个方面的差异性上。</w:t>
            </w:r>
          </w:p>
          <w:p w:rsidR="004A7B62"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EB4BDE" w:rsidRPr="00C5095C">
              <w:rPr>
                <w:rFonts w:ascii="Times New Roman" w:hAnsi="宋体" w:cs="宋体" w:hint="eastAsia"/>
                <w:b/>
                <w:sz w:val="24"/>
                <w:szCs w:val="24"/>
              </w:rPr>
              <w:t>1</w:t>
            </w:r>
            <w:r w:rsidRPr="00C5095C">
              <w:rPr>
                <w:rFonts w:ascii="Times New Roman" w:hAnsi="宋体" w:cs="宋体" w:hint="eastAsia"/>
                <w:b/>
                <w:sz w:val="24"/>
                <w:szCs w:val="24"/>
              </w:rPr>
              <w:t>）信的渊源</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实际上，中西方普遍认同“信”是人所应该具备的一种美德。但对传统儒家思想而言，就如《论语》中所描述的一样，它过分强调了其在伦理道德上的作用。这使传统中国的法律成为一种道德化的法律，法律成为道德的工具，道德成了法律的灵魂。同时这也就意味着“信”将仅仅停留在道德水平，作为评判君子与小人，明君与昏君的标准。</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而在西方社会的“信”是基于商品的交换，货币的流通，因而一开始就被提炼为一个明确的、与法律相关的概念</w:t>
            </w:r>
            <w:r w:rsidRPr="00C5095C">
              <w:rPr>
                <w:rFonts w:ascii="Times New Roman" w:hAnsi="宋体" w:cs="宋体" w:hint="eastAsia"/>
                <w:sz w:val="24"/>
                <w:szCs w:val="24"/>
              </w:rPr>
              <w:t xml:space="preserve">, </w:t>
            </w:r>
            <w:r w:rsidRPr="00C5095C">
              <w:rPr>
                <w:rFonts w:ascii="Times New Roman" w:hAnsi="宋体" w:cs="宋体" w:hint="eastAsia"/>
                <w:sz w:val="24"/>
                <w:szCs w:val="24"/>
              </w:rPr>
              <w:t>并且借助法律的形式来直接影响人们的现实生活。这与中国的仅仅停留在道德形式阶段的“信”是不同的。</w:t>
            </w:r>
          </w:p>
          <w:p w:rsidR="004A7B62"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EB4BDE" w:rsidRPr="00C5095C">
              <w:rPr>
                <w:rFonts w:ascii="Times New Roman" w:hAnsi="宋体" w:cs="宋体" w:hint="eastAsia"/>
                <w:b/>
                <w:sz w:val="24"/>
                <w:szCs w:val="24"/>
              </w:rPr>
              <w:t>2</w:t>
            </w:r>
            <w:r w:rsidRPr="00C5095C">
              <w:rPr>
                <w:rFonts w:ascii="Times New Roman" w:hAnsi="宋体" w:cs="宋体" w:hint="eastAsia"/>
                <w:b/>
                <w:sz w:val="24"/>
                <w:szCs w:val="24"/>
              </w:rPr>
              <w:t>）信的作用对象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在中国，受传统伦理关系的影响，人们大多对自己的亲友、乡亲们信守信义。一旦是面对的是其他人，却又容易放松对自己守信的要求。因而中国传统社会中的信任，以个人主义的信用和信任关系为特点，始终未能从根本上超脱家族、亲情、义气</w:t>
            </w:r>
            <w:r w:rsidR="00EB4BDE" w:rsidRPr="00C5095C">
              <w:rPr>
                <w:rFonts w:ascii="Times New Roman" w:hAnsi="宋体" w:cs="宋体" w:hint="eastAsia"/>
                <w:sz w:val="24"/>
                <w:szCs w:val="24"/>
              </w:rPr>
              <w:t>（</w:t>
            </w:r>
            <w:r w:rsidRPr="00C5095C">
              <w:rPr>
                <w:rFonts w:ascii="Times New Roman" w:hAnsi="宋体" w:cs="宋体" w:hint="eastAsia"/>
                <w:sz w:val="24"/>
                <w:szCs w:val="24"/>
              </w:rPr>
              <w:t>侠义团体</w:t>
            </w:r>
            <w:r w:rsidR="00EB4BDE" w:rsidRPr="00C5095C">
              <w:rPr>
                <w:rFonts w:ascii="Times New Roman" w:hAnsi="宋体" w:cs="宋体" w:hint="eastAsia"/>
                <w:sz w:val="24"/>
                <w:szCs w:val="24"/>
              </w:rPr>
              <w:t>）</w:t>
            </w:r>
            <w:r w:rsidRPr="00C5095C">
              <w:rPr>
                <w:rFonts w:ascii="Times New Roman" w:hAnsi="宋体" w:cs="宋体" w:hint="eastAsia"/>
                <w:sz w:val="24"/>
                <w:szCs w:val="24"/>
              </w:rPr>
              <w:t>和熟人的特殊主义限制。</w:t>
            </w:r>
          </w:p>
          <w:p w:rsidR="004A7B62"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而与中国植根于伦理关系的“信”不同的是，西方的“信”植根于商业贸易，由契约结成信用网，其中错中复杂的信用关系是中国熟人信用所无法比拟的。由于契约的广泛性，使西方“信”的观念较中国更为普遍和深入。</w:t>
            </w:r>
          </w:p>
          <w:p w:rsidR="0033303A" w:rsidRPr="00C5095C" w:rsidRDefault="0033303A" w:rsidP="0033303A">
            <w:pPr>
              <w:spacing w:line="404" w:lineRule="exact"/>
              <w:ind w:firstLineChars="200" w:firstLine="480"/>
              <w:rPr>
                <w:rFonts w:ascii="Times New Roman" w:hAnsi="宋体" w:cs="宋体"/>
                <w:sz w:val="24"/>
                <w:szCs w:val="24"/>
              </w:rPr>
            </w:pPr>
          </w:p>
          <w:p w:rsidR="004A7B62"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lastRenderedPageBreak/>
              <w:t>（</w:t>
            </w:r>
            <w:r w:rsidR="00EB4BDE" w:rsidRPr="00C5095C">
              <w:rPr>
                <w:rFonts w:ascii="Times New Roman" w:hAnsi="宋体" w:cs="宋体" w:hint="eastAsia"/>
                <w:b/>
                <w:sz w:val="24"/>
                <w:szCs w:val="24"/>
              </w:rPr>
              <w:t>3</w:t>
            </w:r>
            <w:r w:rsidRPr="00C5095C">
              <w:rPr>
                <w:rFonts w:ascii="Times New Roman" w:hAnsi="宋体" w:cs="宋体" w:hint="eastAsia"/>
                <w:b/>
                <w:sz w:val="24"/>
                <w:szCs w:val="24"/>
              </w:rPr>
              <w:t>）信用依据</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中国传统社会信的主要依据是建立在道德基础上的情感，信的主体能否做到信，全凭自身的道德修养，如《论语》中曾参所言，君子每日都要反省自己是否做到了“信”。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“信”没有法律的约束</w:t>
            </w:r>
            <w:r w:rsidRPr="00C5095C">
              <w:rPr>
                <w:rFonts w:ascii="Times New Roman" w:hAnsi="宋体" w:cs="宋体" w:hint="eastAsia"/>
                <w:sz w:val="24"/>
                <w:szCs w:val="24"/>
              </w:rPr>
              <w:t xml:space="preserve">, </w:t>
            </w:r>
            <w:r w:rsidRPr="00C5095C">
              <w:rPr>
                <w:rFonts w:ascii="Times New Roman" w:hAnsi="宋体" w:cs="宋体" w:hint="eastAsia"/>
                <w:sz w:val="24"/>
                <w:szCs w:val="24"/>
              </w:rPr>
              <w:t>没有功利的联系</w:t>
            </w:r>
            <w:r w:rsidRPr="00C5095C">
              <w:rPr>
                <w:rFonts w:ascii="Times New Roman" w:hAnsi="宋体" w:cs="宋体" w:hint="eastAsia"/>
                <w:sz w:val="24"/>
                <w:szCs w:val="24"/>
              </w:rPr>
              <w:t xml:space="preserve">, </w:t>
            </w:r>
            <w:r w:rsidRPr="00C5095C">
              <w:rPr>
                <w:rFonts w:ascii="Times New Roman" w:hAnsi="宋体" w:cs="宋体" w:hint="eastAsia"/>
                <w:sz w:val="24"/>
                <w:szCs w:val="24"/>
              </w:rPr>
              <w:t>诚信与否的后果只是道德上的损益。即是否守信全靠人的主观意愿，是可有可无的。</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中国这种不计后果的信与西方建立在契约上的信完全不同。在西方，一旦签订了契约，信的主体就必须履行他自身的义务，否则，他将面临经济和法律上的惩罚，而不仅仅只是道德上的谴责。</w:t>
            </w:r>
          </w:p>
          <w:p w:rsidR="004A7B62"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EB4BDE" w:rsidRPr="00C5095C">
              <w:rPr>
                <w:rFonts w:ascii="Times New Roman" w:hAnsi="宋体" w:cs="宋体" w:hint="eastAsia"/>
                <w:b/>
                <w:sz w:val="24"/>
                <w:szCs w:val="24"/>
              </w:rPr>
              <w:t>4</w:t>
            </w:r>
            <w:r w:rsidRPr="00C5095C">
              <w:rPr>
                <w:rFonts w:ascii="Times New Roman" w:hAnsi="宋体" w:cs="宋体" w:hint="eastAsia"/>
                <w:b/>
                <w:sz w:val="24"/>
                <w:szCs w:val="24"/>
              </w:rPr>
              <w:t>）价值追求</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在中国传统观念中更注重诚信的道义性，而忽视诚信的功利性。正如《论语》所言，信随义走</w:t>
            </w:r>
            <w:r w:rsidRPr="00C5095C">
              <w:rPr>
                <w:rFonts w:ascii="Times New Roman" w:hAnsi="宋体" w:cs="宋体" w:hint="eastAsia"/>
                <w:sz w:val="24"/>
                <w:szCs w:val="24"/>
              </w:rPr>
              <w:t xml:space="preserve">, </w:t>
            </w:r>
            <w:r w:rsidRPr="00C5095C">
              <w:rPr>
                <w:rFonts w:ascii="Times New Roman" w:hAnsi="宋体" w:cs="宋体" w:hint="eastAsia"/>
                <w:sz w:val="24"/>
                <w:szCs w:val="24"/>
              </w:rPr>
              <w:t>讲信的人必定是君子</w:t>
            </w:r>
            <w:r w:rsidRPr="00C5095C">
              <w:rPr>
                <w:rFonts w:ascii="Times New Roman" w:hAnsi="宋体" w:cs="宋体" w:hint="eastAsia"/>
                <w:sz w:val="24"/>
                <w:szCs w:val="24"/>
              </w:rPr>
              <w:t xml:space="preserve">, </w:t>
            </w:r>
            <w:r w:rsidRPr="00C5095C">
              <w:rPr>
                <w:rFonts w:ascii="Times New Roman" w:hAnsi="宋体" w:cs="宋体" w:hint="eastAsia"/>
                <w:sz w:val="24"/>
                <w:szCs w:val="24"/>
              </w:rPr>
              <w:t>讲利的人必定是背信弃义的小人，信总是游离于利之外。</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而西方诚信则更强调诚信的功利性，在信与利的关系上，信仅仅只是利的派生物。而只有在特定的社会条件下，信才可能是“利”实现的基础。因而只有在维护好信的基础上，才能去追求利益。所以信被列入到契约的范畴内，被人们普遍遵守着。</w:t>
            </w:r>
          </w:p>
          <w:p w:rsidR="004A7B62"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EB4BDE" w:rsidRPr="00C5095C">
              <w:rPr>
                <w:rFonts w:ascii="Times New Roman" w:hAnsi="宋体" w:cs="宋体" w:hint="eastAsia"/>
                <w:b/>
                <w:sz w:val="24"/>
                <w:szCs w:val="24"/>
              </w:rPr>
              <w:t>5</w:t>
            </w:r>
            <w:r w:rsidRPr="00C5095C">
              <w:rPr>
                <w:rFonts w:ascii="Times New Roman" w:hAnsi="宋体" w:cs="宋体" w:hint="eastAsia"/>
                <w:b/>
                <w:sz w:val="24"/>
                <w:szCs w:val="24"/>
              </w:rPr>
              <w:t>）保障机制</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在中国，信根本没有保障而言。是否守信，全出于信的主体人自身的道德修养，即便出现了失信行为，一般也不会对其造成太大损失。</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而与中国相反的是，西方对信的保障可谓是比较完备的，有专门的法院会处理失信事件。也就是说，如果一个人失信了，那么他必定是违背了契约中的约定，损害了被信人的利益，因而他将会受到法律的制裁与经济上的处罚。更严重的是，他的个人信用将会大打折扣，与他合作的人将大大减少，其可获得利益也将会随之减少。</w:t>
            </w:r>
          </w:p>
          <w:p w:rsidR="004A7B62" w:rsidRPr="00C5095C"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4</w:t>
            </w:r>
            <w:r w:rsidR="00C5095C" w:rsidRPr="00C5095C">
              <w:rPr>
                <w:rFonts w:ascii="Times New Roman" w:eastAsia="宋体" w:hAnsi="宋体" w:cs="宋体" w:hint="eastAsia"/>
                <w:b/>
                <w:kern w:val="2"/>
                <w:sz w:val="24"/>
                <w:szCs w:val="24"/>
              </w:rPr>
              <w:t xml:space="preserve">. </w:t>
            </w:r>
            <w:r w:rsidR="00C5095C" w:rsidRPr="00C5095C">
              <w:rPr>
                <w:rFonts w:ascii="Times New Roman" w:eastAsia="宋体" w:hAnsi="宋体" w:cs="宋体" w:hint="eastAsia"/>
                <w:b/>
                <w:kern w:val="2"/>
                <w:sz w:val="24"/>
                <w:szCs w:val="24"/>
              </w:rPr>
              <w:t>信用体系法制化的必要性</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在市场经济的条件下，经济交往的范围不仅仅局限于熟人之间，不但可能跨区域，甚至可能跨国。过分强调个别主义信任的传统诚信机制，不利于各种经济主体之间建立普遍主义的信任关系</w:t>
            </w:r>
            <w:r w:rsidR="00C5095C">
              <w:rPr>
                <w:rFonts w:ascii="Times New Roman" w:hAnsi="宋体" w:cs="宋体" w:hint="eastAsia"/>
                <w:sz w:val="24"/>
                <w:szCs w:val="24"/>
              </w:rPr>
              <w:t>，</w:t>
            </w:r>
            <w:r w:rsidRPr="00C5095C">
              <w:rPr>
                <w:rFonts w:ascii="Times New Roman" w:hAnsi="宋体" w:cs="宋体" w:hint="eastAsia"/>
                <w:sz w:val="24"/>
                <w:szCs w:val="24"/>
              </w:rPr>
              <w:t>不利于社会普遍主义诚信伦理规范的建立</w:t>
            </w:r>
            <w:r w:rsidR="00C5095C">
              <w:rPr>
                <w:rFonts w:ascii="Times New Roman" w:hAnsi="宋体" w:cs="宋体" w:hint="eastAsia"/>
                <w:sz w:val="24"/>
                <w:szCs w:val="24"/>
              </w:rPr>
              <w:t>，</w:t>
            </w:r>
            <w:r w:rsidRPr="00C5095C">
              <w:rPr>
                <w:rFonts w:ascii="Times New Roman" w:hAnsi="宋体" w:cs="宋体" w:hint="eastAsia"/>
                <w:sz w:val="24"/>
                <w:szCs w:val="24"/>
              </w:rPr>
              <w:t>无法形成现代市场经济社会所要求的普遍诚信。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而随着社会的日趋庞大，分歧、迷惑、憎恨和恐惧代替了共鸣、理解与爱意。混沌之中，人们失去了彼此信任的基础，互不信任的人们需要某种游戏规则来将“信”重新建立起来，这便需要法律的制约与保护。</w:t>
            </w:r>
          </w:p>
          <w:p w:rsidR="004A7B62" w:rsidRPr="00C5095C"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5</w:t>
            </w:r>
            <w:r w:rsidR="00EB4BDE" w:rsidRPr="00C5095C">
              <w:rPr>
                <w:rFonts w:ascii="Times New Roman" w:eastAsia="宋体" w:hAnsi="宋体" w:cs="宋体" w:hint="eastAsia"/>
                <w:b/>
                <w:kern w:val="2"/>
                <w:sz w:val="24"/>
                <w:szCs w:val="24"/>
              </w:rPr>
              <w:t xml:space="preserve">. </w:t>
            </w:r>
            <w:r w:rsidR="00C5095C" w:rsidRPr="00C5095C">
              <w:rPr>
                <w:rFonts w:ascii="Times New Roman" w:eastAsia="宋体" w:hAnsi="宋体" w:cs="宋体" w:hint="eastAsia"/>
                <w:b/>
                <w:kern w:val="2"/>
                <w:sz w:val="24"/>
                <w:szCs w:val="24"/>
              </w:rPr>
              <w:t>政府主导信用体系的必要性</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市场经济从某种意义上来说就是信用经济，在当今市场经济信用矛盾日益突出的</w:t>
            </w:r>
            <w:r w:rsidRPr="00C5095C">
              <w:rPr>
                <w:rFonts w:ascii="Times New Roman" w:hAnsi="宋体" w:cs="宋体" w:hint="eastAsia"/>
                <w:sz w:val="24"/>
                <w:szCs w:val="24"/>
              </w:rPr>
              <w:lastRenderedPageBreak/>
              <w:t>现状下，信用体系的建设显得尤为重要。而在国家社会信用体系的构建中，政府信用体系地位举足轻重，它对社会起着一个引导及模范的作用，个人及企业信用的好坏从某种程度上说往往取决于政府信用体系这根杠杆的平衡导向是否合理。</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美国主要是以企业征信为主，欧洲主要是以公共信用信息系统为主，日本依托行业发展信用体系，由此看来信用体系可以多种多样，关键是要与国家的国情、经济发展阶段、文化传统、历史习惯以及使用目的等相匹配，只有这样才能创建有效率的信用体系。然而，我国信用体系现状还存在很多问题，如：</w:t>
            </w:r>
            <w:r w:rsidRPr="00C5095C">
              <w:rPr>
                <w:rFonts w:ascii="Times New Roman" w:hAnsi="宋体" w:cs="宋体"/>
                <w:sz w:val="24"/>
                <w:szCs w:val="24"/>
              </w:rPr>
              <w:t>信用及信托关系不发达</w:t>
            </w:r>
            <w:r w:rsidRPr="00C5095C">
              <w:rPr>
                <w:rFonts w:ascii="Times New Roman" w:hAnsi="宋体" w:cs="宋体" w:hint="eastAsia"/>
                <w:sz w:val="24"/>
                <w:szCs w:val="24"/>
              </w:rPr>
              <w:t>、</w:t>
            </w:r>
            <w:r w:rsidRPr="00C5095C">
              <w:rPr>
                <w:rFonts w:ascii="Times New Roman" w:hAnsi="宋体" w:cs="宋体"/>
                <w:sz w:val="24"/>
                <w:szCs w:val="24"/>
              </w:rPr>
              <w:t>信用工具太少</w:t>
            </w:r>
            <w:r w:rsidRPr="00C5095C">
              <w:rPr>
                <w:rFonts w:ascii="Times New Roman" w:hAnsi="宋体" w:cs="宋体" w:hint="eastAsia"/>
                <w:sz w:val="24"/>
                <w:szCs w:val="24"/>
              </w:rPr>
              <w:t>、</w:t>
            </w:r>
            <w:r w:rsidRPr="00C5095C">
              <w:rPr>
                <w:rFonts w:ascii="Times New Roman" w:hAnsi="宋体" w:cs="宋体"/>
                <w:sz w:val="24"/>
                <w:szCs w:val="24"/>
              </w:rPr>
              <w:t>缺乏信用中介体系</w:t>
            </w:r>
            <w:r w:rsidRPr="00C5095C">
              <w:rPr>
                <w:rFonts w:ascii="Times New Roman" w:hAnsi="宋体" w:cs="宋体" w:hint="eastAsia"/>
                <w:sz w:val="24"/>
                <w:szCs w:val="24"/>
              </w:rPr>
              <w:t>、</w:t>
            </w:r>
            <w:r w:rsidRPr="00C5095C">
              <w:rPr>
                <w:rFonts w:ascii="Times New Roman" w:hAnsi="宋体" w:cs="宋体"/>
                <w:sz w:val="24"/>
                <w:szCs w:val="24"/>
              </w:rPr>
              <w:t>相关法制不健全</w:t>
            </w:r>
            <w:r w:rsidRPr="00C5095C">
              <w:rPr>
                <w:rFonts w:ascii="Times New Roman" w:hAnsi="宋体" w:cs="宋体" w:hint="eastAsia"/>
                <w:sz w:val="24"/>
                <w:szCs w:val="24"/>
              </w:rPr>
              <w:t>、</w:t>
            </w:r>
            <w:r w:rsidRPr="00C5095C">
              <w:rPr>
                <w:rFonts w:ascii="Times New Roman" w:hAnsi="宋体" w:cs="宋体"/>
                <w:sz w:val="24"/>
                <w:szCs w:val="24"/>
              </w:rPr>
              <w:t>信用法律制度框架尚待建立和完善</w:t>
            </w:r>
            <w:r w:rsidRPr="00C5095C">
              <w:rPr>
                <w:rFonts w:ascii="Times New Roman" w:hAnsi="宋体" w:cs="宋体" w:hint="eastAsia"/>
                <w:sz w:val="24"/>
                <w:szCs w:val="24"/>
              </w:rPr>
              <w:t>、</w:t>
            </w:r>
            <w:r w:rsidRPr="00C5095C">
              <w:rPr>
                <w:rFonts w:ascii="Times New Roman" w:hAnsi="宋体" w:cs="宋体"/>
                <w:sz w:val="24"/>
                <w:szCs w:val="24"/>
              </w:rPr>
              <w:t>高效的失信惩戒机制有待进一步确立</w:t>
            </w:r>
            <w:r w:rsidRPr="00C5095C">
              <w:rPr>
                <w:rFonts w:ascii="Times New Roman" w:hAnsi="宋体" w:cs="宋体" w:hint="eastAsia"/>
                <w:sz w:val="24"/>
                <w:szCs w:val="24"/>
              </w:rPr>
              <w:t>、</w:t>
            </w:r>
            <w:r w:rsidRPr="00C5095C">
              <w:rPr>
                <w:rFonts w:ascii="Times New Roman" w:hAnsi="宋体" w:cs="宋体"/>
                <w:sz w:val="24"/>
                <w:szCs w:val="24"/>
              </w:rPr>
              <w:t>信用外延被无限扩大增加了建设难度</w:t>
            </w:r>
            <w:r w:rsidRPr="00C5095C">
              <w:rPr>
                <w:rFonts w:ascii="Times New Roman" w:hAnsi="宋体" w:cs="宋体" w:hint="eastAsia"/>
                <w:sz w:val="24"/>
                <w:szCs w:val="24"/>
              </w:rPr>
              <w:t>，</w:t>
            </w:r>
            <w:r w:rsidRPr="00C5095C">
              <w:rPr>
                <w:rFonts w:ascii="Times New Roman" w:hAnsi="宋体" w:cs="宋体"/>
                <w:sz w:val="24"/>
                <w:szCs w:val="24"/>
              </w:rPr>
              <w:t>存在多重障碍</w:t>
            </w:r>
            <w:r w:rsidRPr="00C5095C">
              <w:rPr>
                <w:rFonts w:ascii="Times New Roman" w:hAnsi="宋体" w:cs="宋体" w:hint="eastAsia"/>
                <w:sz w:val="24"/>
                <w:szCs w:val="24"/>
              </w:rPr>
              <w:t>等问题。而我国</w:t>
            </w:r>
            <w:r w:rsidRPr="00C5095C">
              <w:rPr>
                <w:rFonts w:ascii="Times New Roman" w:hAnsi="宋体" w:cs="宋体"/>
                <w:sz w:val="24"/>
                <w:szCs w:val="24"/>
              </w:rPr>
              <w:t>当前产生信用危机的深层原因有很多</w:t>
            </w:r>
            <w:r w:rsidRPr="00C5095C">
              <w:rPr>
                <w:rFonts w:ascii="Times New Roman" w:hAnsi="宋体" w:cs="宋体" w:hint="eastAsia"/>
                <w:sz w:val="24"/>
                <w:szCs w:val="24"/>
              </w:rPr>
              <w:t>：</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我国市场经济是由计划经济脱胎而出的，信用基础比较薄弱。在计划经济条件下，缺乏明晰的产权界定和强烈的维权意识，经济资源由政府通过行政命令在自己所属各单位之间进行配置，信用只是资源配置的一种微不足道的辅助性手段，而且信用手段只能由作为政府“出纳机关”的国家银行掌握；以避免资源配置的自发性为理由，企业之间的商业信用是被严格禁止的。改革开放以来，市场的发展对信用提出了愈来愈高的要求，而信用制度和信用管理体系的基础设施建设却远远落后于这种要求；同时，从政府到民间，都存在改变传统的思维方式和做法的痛苦过程，因而失信行为广泛发生。此外，造成中国目前信用危机</w:t>
            </w:r>
            <w:r w:rsidRPr="00C5095C">
              <w:rPr>
                <w:rFonts w:ascii="Times New Roman" w:hAnsi="宋体" w:cs="宋体" w:hint="eastAsia"/>
                <w:sz w:val="24"/>
                <w:szCs w:val="24"/>
              </w:rPr>
              <w:t>还</w:t>
            </w:r>
            <w:r w:rsidRPr="00C5095C">
              <w:rPr>
                <w:rFonts w:ascii="Times New Roman" w:hAnsi="宋体" w:cs="宋体"/>
                <w:sz w:val="24"/>
                <w:szCs w:val="24"/>
              </w:rPr>
              <w:t>有以下几方面的深层社会因素。</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第一，市场经济的负面影响对诚信意识的背离。市场经济对大众行为的根本影响，主要表现在行为的动机方面。市场经济发展的一个基本前提就是假设绝大多数人都会在社会给定的条件下追求自己的利益最大化。当人们长期受限制的求利心理渐渐被“正名”而得到认可，并被看做是社会发展的原动力后，一些人便堂而皇之地采用各种手段最大限度地追求自身的利益。经济生活中的各种不诚信现象渐渐向社会生活的其他领域蔓延，这是导致人们对诚信意识背离的一个重要原因。</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第二，封建专制长期压抑对诚信意识的扭曲。中国长达两千多年的封建统治中，民众的命运随时会因为统治者一时的喜怒哀乐而改变。人们面临着“人治</w:t>
            </w:r>
            <w:r w:rsidRPr="00C5095C">
              <w:rPr>
                <w:rFonts w:ascii="Times New Roman" w:hAnsi="宋体" w:cs="宋体" w:hint="eastAsia"/>
                <w:sz w:val="24"/>
                <w:szCs w:val="24"/>
              </w:rPr>
              <w:t>”</w:t>
            </w:r>
            <w:r w:rsidRPr="00C5095C">
              <w:rPr>
                <w:rFonts w:ascii="Times New Roman" w:hAnsi="宋体" w:cs="宋体"/>
                <w:sz w:val="24"/>
                <w:szCs w:val="24"/>
              </w:rPr>
              <w:t>社会各种各样险恶的生存环境，不仅人们的欲望不能真实地表达，思想也受到种种限制。说谎献媚往往可以给人带来好处，真实诚信却常常吃亏遭殃，这种根深蒂固的文化意识扭曲着人们的诚信意识，</w:t>
            </w:r>
            <w:r w:rsidRPr="00C5095C">
              <w:rPr>
                <w:rFonts w:ascii="Times New Roman" w:hAnsi="宋体" w:cs="宋体" w:hint="eastAsia"/>
                <w:sz w:val="24"/>
                <w:szCs w:val="24"/>
              </w:rPr>
              <w:t>这</w:t>
            </w:r>
            <w:r w:rsidRPr="00C5095C">
              <w:rPr>
                <w:rFonts w:ascii="Times New Roman" w:hAnsi="宋体" w:cs="宋体"/>
                <w:sz w:val="24"/>
                <w:szCs w:val="24"/>
              </w:rPr>
              <w:t>是社会诚信意识缺失的内在原因。</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第三，道德教育政治化对诚信意识的弱化。长期以来，我们的教育体制中对德育非常重视，但在内容设置上往往与政治教育相融合，甚至以政治教育取代道德教育，道德教育服从于政治需要，片面强调政治意义上的“忠”而忽视个人本性的“诚”，甚至把二者对立起来，这是导致失信的重要原因。</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第四，国家信用管理体系不健全，缺乏有效的失信惩罚机制。发达国家大都有比</w:t>
            </w:r>
            <w:r w:rsidRPr="00C5095C">
              <w:rPr>
                <w:rFonts w:ascii="Times New Roman" w:hAnsi="宋体" w:cs="宋体"/>
                <w:sz w:val="24"/>
                <w:szCs w:val="24"/>
              </w:rPr>
              <w:lastRenderedPageBreak/>
              <w:t>较健全的国家信用管理体系，包括国家关于信用方面的立法和执法（银行信用方面的立法、非银行信用方面的立法和失信惩罚机制）；政府对信用行业的监督管理；政府对全社会的信用教育和信用管理的研究与开发。目前我国在这些方面都存在严重不足。我国的《民法通则》、《合同法》和《反不当竞争法》中虽然都有诚实守信的法律原则，《刑法》中也有对诈骗等犯罪行为处以刑罚的规定，但这些仍不足以对社会的各种失信行为形成强有力的法律规范和约束，针对信用方面的立法仍然滞后。有法不依和执法不严的问题也相当严重，社会上更是缺乏严格的失信惩罚机制。政府对信用市场的监督管理薄弱，对从事企业信息服务的中介机构缺乏有效的监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sz w:val="24"/>
                <w:szCs w:val="24"/>
              </w:rPr>
              <w:t>第五，信用中介服务十分落后。目前我国仍是“非征信国家”，因此，社会信用中介服务行业发展滞后。目前，我国虽然也有一些为企业提供信用服务的市场运作机构（如征信公司、资信评级机构、信用调查机构等）和信用产品（如信用调查报告、</w:t>
            </w:r>
            <w:hyperlink r:id="rId15" w:tgtFrame="_blank" w:history="1">
              <w:r w:rsidRPr="00C5095C">
                <w:rPr>
                  <w:rFonts w:ascii="Times New Roman" w:hAnsi="宋体" w:cs="宋体"/>
                </w:rPr>
                <w:t>资信评级</w:t>
              </w:r>
            </w:hyperlink>
            <w:r w:rsidRPr="00C5095C">
              <w:rPr>
                <w:rFonts w:ascii="Times New Roman" w:hAnsi="宋体" w:cs="宋体"/>
                <w:sz w:val="24"/>
                <w:szCs w:val="24"/>
              </w:rPr>
              <w:t>报告等），但不仅市场规模很小，经营分散，而且行业整体水平不高，市场竞争基本处于无序状态，没有建立起一套完整而科学的信用调查和评价体系，导致了企业的信用状况得不到科学、合理的评估，市场不能发挥对信用状况的奖惩作用，企业也缺乏加强信用管理</w:t>
            </w:r>
            <w:hyperlink r:id="rId16" w:tgtFrame="_blank" w:history="1"/>
            <w:r w:rsidRPr="00C5095C">
              <w:rPr>
                <w:rFonts w:ascii="Times New Roman" w:hAnsi="宋体" w:cs="宋体"/>
                <w:sz w:val="24"/>
                <w:szCs w:val="24"/>
              </w:rPr>
              <w:t>的动力。</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我国的国情决定了</w:t>
            </w:r>
            <w:r w:rsidR="00C5095C">
              <w:rPr>
                <w:rFonts w:ascii="Times New Roman" w:hAnsi="宋体" w:cs="宋体" w:hint="eastAsia"/>
                <w:sz w:val="24"/>
                <w:szCs w:val="24"/>
              </w:rPr>
              <w:t>：</w:t>
            </w:r>
          </w:p>
          <w:p w:rsidR="004A7B62" w:rsidRPr="00C5095C" w:rsidRDefault="00C5095C"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sidR="00CE3210" w:rsidRPr="00C5095C">
              <w:rPr>
                <w:rFonts w:ascii="Times New Roman" w:hAnsi="宋体" w:cs="宋体" w:hint="eastAsia"/>
                <w:sz w:val="24"/>
                <w:szCs w:val="24"/>
              </w:rPr>
              <w:t>1</w:t>
            </w:r>
            <w:r>
              <w:rPr>
                <w:rFonts w:ascii="Times New Roman" w:hAnsi="宋体" w:cs="宋体" w:hint="eastAsia"/>
                <w:sz w:val="24"/>
                <w:szCs w:val="24"/>
              </w:rPr>
              <w:t>）</w:t>
            </w:r>
            <w:r w:rsidR="00CE3210" w:rsidRPr="00C5095C">
              <w:rPr>
                <w:rFonts w:ascii="Times New Roman" w:hAnsi="宋体" w:cs="宋体" w:hint="eastAsia"/>
                <w:sz w:val="24"/>
                <w:szCs w:val="24"/>
              </w:rPr>
              <w:t>走美国发达国家的路线是不现实的，所有的历史背景和文化传统都不相符；</w:t>
            </w:r>
            <w:r w:rsidR="00CE3210" w:rsidRPr="00C5095C">
              <w:rPr>
                <w:rFonts w:ascii="Times New Roman" w:hAnsi="宋体" w:cs="宋体" w:hint="eastAsia"/>
                <w:sz w:val="24"/>
                <w:szCs w:val="24"/>
              </w:rPr>
              <w:t xml:space="preserve"> </w:t>
            </w:r>
          </w:p>
          <w:p w:rsidR="004A7B62" w:rsidRPr="00C5095C" w:rsidRDefault="00C5095C"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sidR="00CE3210" w:rsidRPr="00C5095C">
              <w:rPr>
                <w:rFonts w:ascii="Times New Roman" w:hAnsi="宋体" w:cs="宋体" w:hint="eastAsia"/>
                <w:sz w:val="24"/>
                <w:szCs w:val="24"/>
              </w:rPr>
              <w:t>2</w:t>
            </w:r>
            <w:r>
              <w:rPr>
                <w:rFonts w:ascii="Times New Roman" w:hAnsi="宋体" w:cs="宋体" w:hint="eastAsia"/>
                <w:sz w:val="24"/>
                <w:szCs w:val="24"/>
              </w:rPr>
              <w:t>）</w:t>
            </w:r>
            <w:r w:rsidR="00CE3210" w:rsidRPr="00C5095C">
              <w:rPr>
                <w:rFonts w:ascii="Times New Roman" w:hAnsi="宋体" w:cs="宋体" w:hint="eastAsia"/>
                <w:sz w:val="24"/>
                <w:szCs w:val="24"/>
              </w:rPr>
              <w:t>如果建立欧洲征信模式，虽然易于收集大量的信用信息，但又会由于“垄断”违背竞争原则，并且公共权力机构不仅产生成本大，还容易产生以权谋私等腐败现象。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因而我国应采用政府主导型的信用体系模式，政府在整个信用体系中起到的不仅仅是主导作用，更是起到协调平衡行业、协会信用管理和各企业及个人的信用需求的杠杆作用。随着我国市场经济中信用矛盾的突出，构建政府信用体系成为解决燃眉之急的首要途径。</w:t>
            </w:r>
          </w:p>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国、内外研究现状和发展动态</w:t>
            </w:r>
          </w:p>
          <w:p w:rsidR="00123286" w:rsidRPr="00C5095C" w:rsidRDefault="00123286"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1</w:t>
            </w:r>
            <w:r w:rsidR="00CE3210" w:rsidRPr="00C5095C">
              <w:rPr>
                <w:rFonts w:ascii="Times New Roman" w:eastAsia="宋体" w:hAnsi="宋体" w:cs="宋体" w:hint="eastAsia"/>
                <w:b/>
                <w:kern w:val="2"/>
                <w:sz w:val="24"/>
                <w:szCs w:val="24"/>
              </w:rPr>
              <w:t>、关于中国传统诚信思想的研究</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中国传统诚信思想的形成有其特定的历史渊源，源远流长，我们需要把握历史脉络，追根溯源，才能了解其形成原因。</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康志杰、胡军（</w:t>
            </w:r>
            <w:r w:rsidRPr="00C5095C">
              <w:rPr>
                <w:rFonts w:ascii="Times New Roman" w:hAnsi="宋体" w:cs="宋体" w:hint="eastAsia"/>
                <w:sz w:val="24"/>
                <w:szCs w:val="24"/>
              </w:rPr>
              <w:t>2004</w:t>
            </w:r>
            <w:r w:rsidRPr="00C5095C">
              <w:rPr>
                <w:rFonts w:ascii="Times New Roman" w:hAnsi="宋体" w:cs="宋体" w:hint="eastAsia"/>
                <w:sz w:val="24"/>
                <w:szCs w:val="24"/>
              </w:rPr>
              <w:t>）按照历史发展顺序整理了从先秦诸子、秦汉隋唐、到宋元明清以及近现代的传统诚信思想，并介绍了中国传统诚信思想的发展与演变过程。</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唐贤秋等（</w:t>
            </w:r>
            <w:r w:rsidRPr="00C5095C">
              <w:rPr>
                <w:rFonts w:ascii="Times New Roman" w:hAnsi="宋体" w:cs="宋体" w:hint="eastAsia"/>
                <w:sz w:val="24"/>
                <w:szCs w:val="24"/>
              </w:rPr>
              <w:t>2005</w:t>
            </w:r>
            <w:r w:rsidRPr="00C5095C">
              <w:rPr>
                <w:rFonts w:ascii="Times New Roman" w:hAnsi="宋体" w:cs="宋体" w:hint="eastAsia"/>
                <w:sz w:val="24"/>
                <w:szCs w:val="24"/>
              </w:rPr>
              <w:t>）从《论语》《尚书》《礼记》《周易》等儒家典籍中对中国传统诚信思想进行了挖掘，探讨了《论语》中的诚信及其现代意义。</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陈俊亮（</w:t>
            </w:r>
            <w:r w:rsidRPr="00C5095C">
              <w:rPr>
                <w:rFonts w:ascii="Times New Roman" w:hAnsi="宋体" w:cs="宋体" w:hint="eastAsia"/>
                <w:sz w:val="24"/>
                <w:szCs w:val="24"/>
              </w:rPr>
              <w:t>2005</w:t>
            </w:r>
            <w:r w:rsidRPr="00C5095C">
              <w:rPr>
                <w:rFonts w:ascii="Times New Roman" w:hAnsi="宋体" w:cs="宋体" w:hint="eastAsia"/>
                <w:sz w:val="24"/>
                <w:szCs w:val="24"/>
              </w:rPr>
              <w:t>）对中国传统思想进行了现代转型研究，指出由于社会结构的变迁、伦理关系以及价值观念的变化，传统诚信思想应该从人伦关系转向社会关系、从个体</w:t>
            </w:r>
            <w:r w:rsidRPr="00C5095C">
              <w:rPr>
                <w:rFonts w:ascii="Times New Roman" w:hAnsi="宋体" w:cs="宋体" w:hint="eastAsia"/>
                <w:sz w:val="24"/>
                <w:szCs w:val="24"/>
              </w:rPr>
              <w:lastRenderedPageBreak/>
              <w:t>诚信转向群体诚信、从情感依据转到理性依据、从人格诚信转到契约诚信、从重视自律转向重视自律和他律相结合。</w:t>
            </w:r>
          </w:p>
          <w:p w:rsidR="00123286" w:rsidRPr="00C5095C" w:rsidRDefault="00123286"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C5095C">
              <w:rPr>
                <w:rFonts w:ascii="Times New Roman" w:eastAsia="宋体" w:hAnsi="宋体" w:cs="宋体" w:hint="eastAsia"/>
                <w:b/>
                <w:kern w:val="2"/>
                <w:sz w:val="24"/>
                <w:szCs w:val="24"/>
              </w:rPr>
              <w:t>2</w:t>
            </w:r>
            <w:r w:rsidR="00CE3210" w:rsidRPr="00C5095C">
              <w:rPr>
                <w:rFonts w:ascii="Times New Roman" w:eastAsia="宋体" w:hAnsi="宋体" w:cs="宋体" w:hint="eastAsia"/>
                <w:b/>
                <w:kern w:val="2"/>
                <w:sz w:val="24"/>
                <w:szCs w:val="24"/>
              </w:rPr>
              <w:t>、关于西方诚信思想的研究</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鄢雪梅（</w:t>
            </w:r>
            <w:r w:rsidRPr="00C5095C">
              <w:rPr>
                <w:rFonts w:ascii="Times New Roman" w:hAnsi="宋体" w:cs="宋体" w:hint="eastAsia"/>
                <w:sz w:val="24"/>
                <w:szCs w:val="24"/>
              </w:rPr>
              <w:t>2006</w:t>
            </w:r>
            <w:r w:rsidRPr="00C5095C">
              <w:rPr>
                <w:rFonts w:ascii="Times New Roman" w:hAnsi="宋体" w:cs="宋体" w:hint="eastAsia"/>
                <w:sz w:val="24"/>
                <w:szCs w:val="24"/>
              </w:rPr>
              <w:t>）认为现代的西方社会对不诚信的惩罚是严厉的，也是非常有效的，而且西方诚信思想非常重视信任。</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王丹（</w:t>
            </w:r>
            <w:r w:rsidRPr="00C5095C">
              <w:rPr>
                <w:rFonts w:ascii="Times New Roman" w:hAnsi="宋体" w:cs="宋体" w:hint="eastAsia"/>
                <w:sz w:val="24"/>
                <w:szCs w:val="24"/>
              </w:rPr>
              <w:t>2008</w:t>
            </w:r>
            <w:r w:rsidRPr="00C5095C">
              <w:rPr>
                <w:rFonts w:ascii="Times New Roman" w:hAnsi="宋体" w:cs="宋体" w:hint="eastAsia"/>
                <w:sz w:val="24"/>
                <w:szCs w:val="24"/>
              </w:rPr>
              <w:t>）则指出当代西方诚信思想对我国的诚信教育有很大的启示，我国的诚信教育方法存在一定的偏差，对学生诚信教育的一个必要条件就是学校和教师要首先做到诚信。</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伯顿教授在《诚信裁判》一书中探究了西方法官在道德上和法律上维护法律的依据、内容和能力。并且分析了诚信原则在法治上的运用。</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埃里克·尤克拉斯在《信任的道德基础》一书中</w:t>
            </w:r>
            <w:r w:rsidRPr="00C5095C">
              <w:rPr>
                <w:rFonts w:ascii="Times New Roman" w:hAnsi="宋体" w:cs="宋体"/>
                <w:sz w:val="24"/>
                <w:szCs w:val="24"/>
              </w:rPr>
              <w:t>围绕为什么人们信任陌生人，为什么这样做是重要的这两个命题进行阐述，从而揭示信任的道德基础所在。</w:t>
            </w:r>
          </w:p>
          <w:p w:rsidR="00123286"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针对中西诚信思想的对比研究，我国学术界进行了比较有价值的探索。</w:t>
            </w:r>
          </w:p>
          <w:p w:rsidR="00123286"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123286" w:rsidRPr="00C5095C">
              <w:rPr>
                <w:rFonts w:ascii="Times New Roman" w:hAnsi="宋体" w:cs="宋体" w:hint="eastAsia"/>
                <w:b/>
                <w:sz w:val="24"/>
                <w:szCs w:val="24"/>
              </w:rPr>
              <w:t>1</w:t>
            </w:r>
            <w:r w:rsidRPr="00C5095C">
              <w:rPr>
                <w:rFonts w:ascii="Times New Roman" w:hAnsi="宋体" w:cs="宋体" w:hint="eastAsia"/>
                <w:b/>
                <w:sz w:val="24"/>
                <w:szCs w:val="24"/>
              </w:rPr>
              <w:t>）全景式的比较</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龙男男（</w:t>
            </w:r>
            <w:r w:rsidRPr="00C5095C">
              <w:rPr>
                <w:rFonts w:ascii="Times New Roman" w:hAnsi="宋体" w:cs="宋体" w:hint="eastAsia"/>
                <w:sz w:val="24"/>
                <w:szCs w:val="24"/>
              </w:rPr>
              <w:t>2013</w:t>
            </w:r>
            <w:r w:rsidRPr="00C5095C">
              <w:rPr>
                <w:rFonts w:ascii="Times New Roman" w:hAnsi="宋体" w:cs="宋体" w:hint="eastAsia"/>
                <w:sz w:val="24"/>
                <w:szCs w:val="24"/>
              </w:rPr>
              <w:t>）对中西诚信文化进行了深入的对比研究，认为中西诚信文化既有其一致性，也有其差异性，并提出中西诚信文化差异形成有三个根源：中西不同的发展路径、中西不同的经济结构、中西不同的文化传统。而且中国传统诚信思想有其内在优越性，西方现代诚信理念有其相对进步性，二者可以达到很好的优势互补。</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陈延斌、王体（</w:t>
            </w:r>
            <w:r w:rsidRPr="00C5095C">
              <w:rPr>
                <w:rFonts w:ascii="Times New Roman" w:hAnsi="宋体" w:cs="宋体" w:hint="eastAsia"/>
                <w:sz w:val="24"/>
                <w:szCs w:val="24"/>
              </w:rPr>
              <w:t>2003</w:t>
            </w:r>
            <w:r w:rsidRPr="00C5095C">
              <w:rPr>
                <w:rFonts w:ascii="Times New Roman" w:hAnsi="宋体" w:cs="宋体" w:hint="eastAsia"/>
                <w:sz w:val="24"/>
                <w:szCs w:val="24"/>
              </w:rPr>
              <w:t>）指出，中国长期的封建专制与西方长期平等分权观念的不同、中西的法制精神差异、宗教信仰的差异是造成中西方诚信观不同的原因。应将中国重德性、自律的诚信与西方社会有完备的法律规范和机制约束的诚信结合起来，以求互补之效。</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郑丽清（</w:t>
            </w:r>
            <w:r w:rsidRPr="00C5095C">
              <w:rPr>
                <w:rFonts w:ascii="Times New Roman" w:hAnsi="宋体" w:cs="宋体" w:hint="eastAsia"/>
                <w:sz w:val="24"/>
                <w:szCs w:val="24"/>
              </w:rPr>
              <w:t>2010</w:t>
            </w:r>
            <w:r w:rsidRPr="00C5095C">
              <w:rPr>
                <w:rFonts w:ascii="Times New Roman" w:hAnsi="宋体" w:cs="宋体" w:hint="eastAsia"/>
                <w:sz w:val="24"/>
                <w:szCs w:val="24"/>
              </w:rPr>
              <w:t>）分析了中西诚信观的差异在于一个是道德诚信，一个是法制诚信。而且道德诚信与法律诚信可以达到对立的统一。</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吴哲（</w:t>
            </w:r>
            <w:r w:rsidRPr="00C5095C">
              <w:rPr>
                <w:rFonts w:ascii="Times New Roman" w:hAnsi="宋体" w:cs="宋体" w:hint="eastAsia"/>
                <w:sz w:val="24"/>
                <w:szCs w:val="24"/>
              </w:rPr>
              <w:t>2010</w:t>
            </w:r>
            <w:r w:rsidRPr="00C5095C">
              <w:rPr>
                <w:rFonts w:ascii="Times New Roman" w:hAnsi="宋体" w:cs="宋体" w:hint="eastAsia"/>
                <w:sz w:val="24"/>
                <w:szCs w:val="24"/>
              </w:rPr>
              <w:t>）追溯了中西诚信观的历史渊源，指出前者以儒家为代表，后者最早可以追溯到从基督教希伯来那里学来的犹太教传统。同时，对于中国传统诚信思想和西方诚信思想，要采取正确的观点方法，大胆汲取两者的优点，克服各自的不足和缺陷，建设与社会主义市场经济相适应的现代诚信。</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包国庆（</w:t>
            </w:r>
            <w:r w:rsidRPr="00C5095C">
              <w:rPr>
                <w:rFonts w:ascii="Times New Roman" w:hAnsi="宋体" w:cs="宋体" w:hint="eastAsia"/>
                <w:sz w:val="24"/>
                <w:szCs w:val="24"/>
              </w:rPr>
              <w:t>2005</w:t>
            </w:r>
            <w:r w:rsidRPr="00C5095C">
              <w:rPr>
                <w:rFonts w:ascii="Times New Roman" w:hAnsi="宋体" w:cs="宋体" w:hint="eastAsia"/>
                <w:sz w:val="24"/>
                <w:szCs w:val="24"/>
              </w:rPr>
              <w:t>）探讨了中西诚信文化的三大差异：即纵向价值取向与横向价值取向的不同；人际关系是自下而上或双向平等的不同；有无上下级之间诚信制约问题的不同。因此要做好中国现代诚信的重构，就要尝试建立“社会信用制度”。</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通过对中西诚信思想的全景式的比较研究，可以看出，学术界普遍认为中西方都很看重诚信思想，但由于文化差异、社会发展阶段不同、经济结构不同等原因，对于</w:t>
            </w:r>
            <w:r w:rsidRPr="00C5095C">
              <w:rPr>
                <w:rFonts w:ascii="Times New Roman" w:hAnsi="宋体" w:cs="宋体" w:hint="eastAsia"/>
                <w:sz w:val="24"/>
                <w:szCs w:val="24"/>
              </w:rPr>
              <w:lastRenderedPageBreak/>
              <w:t>诚信思想的理解和应用不同。尽管中西方对各自的诚信思想的历史考察和比较切入点不同导致结论相异，但学术界普遍认同当代中国社会主义市场经济发展中的诚信危机现象，认为必须实现传统诚信的现代化转型。</w:t>
            </w:r>
          </w:p>
          <w:p w:rsidR="00123286"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123286" w:rsidRPr="00C5095C">
              <w:rPr>
                <w:rFonts w:ascii="Times New Roman" w:hAnsi="宋体" w:cs="宋体" w:hint="eastAsia"/>
                <w:b/>
                <w:sz w:val="24"/>
                <w:szCs w:val="24"/>
              </w:rPr>
              <w:t>2</w:t>
            </w:r>
            <w:r w:rsidRPr="00C5095C">
              <w:rPr>
                <w:rFonts w:ascii="Times New Roman" w:hAnsi="宋体" w:cs="宋体" w:hint="eastAsia"/>
                <w:b/>
                <w:sz w:val="24"/>
                <w:szCs w:val="24"/>
              </w:rPr>
              <w:t>）从某个特定的视角</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我国有些学者还从一些特定的视角对中西诚信文化进行了对比。</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李兴敏（</w:t>
            </w:r>
            <w:r w:rsidRPr="00C5095C">
              <w:rPr>
                <w:rFonts w:ascii="Times New Roman" w:hAnsi="宋体" w:cs="宋体" w:hint="eastAsia"/>
                <w:sz w:val="24"/>
                <w:szCs w:val="24"/>
              </w:rPr>
              <w:t>2012</w:t>
            </w:r>
            <w:r w:rsidRPr="00C5095C">
              <w:rPr>
                <w:rFonts w:ascii="Times New Roman" w:hAnsi="宋体" w:cs="宋体" w:hint="eastAsia"/>
                <w:sz w:val="24"/>
                <w:szCs w:val="24"/>
              </w:rPr>
              <w:t>）从一些全新的视角对比了中西诚信文化。如二者形成背景的比较：纵向单向性与横向双向性；二者文化作用范围的比较：狭隘性与广泛性；二者价值取向的比较：道义性与功利性；二者约束机制的比较：自律性与制度性。</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刁胜先（</w:t>
            </w:r>
            <w:r w:rsidRPr="00C5095C">
              <w:rPr>
                <w:rFonts w:ascii="Times New Roman" w:hAnsi="宋体" w:cs="宋体" w:hint="eastAsia"/>
                <w:sz w:val="24"/>
                <w:szCs w:val="24"/>
              </w:rPr>
              <w:t>2001</w:t>
            </w:r>
            <w:r w:rsidRPr="00C5095C">
              <w:rPr>
                <w:rFonts w:ascii="Times New Roman" w:hAnsi="宋体" w:cs="宋体" w:hint="eastAsia"/>
                <w:sz w:val="24"/>
                <w:szCs w:val="24"/>
              </w:rPr>
              <w:t>）、梁锋（</w:t>
            </w:r>
            <w:r w:rsidRPr="00C5095C">
              <w:rPr>
                <w:rFonts w:ascii="Times New Roman" w:hAnsi="宋体" w:cs="宋体" w:hint="eastAsia"/>
                <w:sz w:val="24"/>
                <w:szCs w:val="24"/>
              </w:rPr>
              <w:t>2006</w:t>
            </w:r>
            <w:r w:rsidRPr="00C5095C">
              <w:rPr>
                <w:rFonts w:ascii="Times New Roman" w:hAnsi="宋体" w:cs="宋体" w:hint="eastAsia"/>
                <w:sz w:val="24"/>
                <w:szCs w:val="24"/>
              </w:rPr>
              <w:t>）比较了中西诚实信用原则，考察了各自的来源，指出诚信实用原则是现代法律的“帝王条款”，并挖掘了中西诚信文化的共通点与相异点，寻求两者的最佳切合点，以寻求当前我国社会诚信缺失的根源。</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禹建柏（</w:t>
            </w:r>
            <w:r w:rsidRPr="00C5095C">
              <w:rPr>
                <w:rFonts w:ascii="Times New Roman" w:hAnsi="宋体" w:cs="宋体" w:hint="eastAsia"/>
                <w:sz w:val="24"/>
                <w:szCs w:val="24"/>
              </w:rPr>
              <w:t>2007</w:t>
            </w:r>
            <w:r w:rsidRPr="00C5095C">
              <w:rPr>
                <w:rFonts w:ascii="Times New Roman" w:hAnsi="宋体" w:cs="宋体" w:hint="eastAsia"/>
                <w:sz w:val="24"/>
                <w:szCs w:val="24"/>
              </w:rPr>
              <w:t>）则把儒家诚信与西方诚信做了对比，指出两者的差异在于前者是实质理性，后者是工具理性；西方诚信观的人性基础是人的利己性，而中国传统儒家诚信观的人性基础是人是性本善的；西方文化赖以产生的基础是以工商业为主的社会生产方式，中国传统社会则是一个十分典型的人情社会。一方面要继承中国传统儒家诚信思想的精华，另一方面要善于借鉴西方国家诚信方面的理念与经验，最终实现构建社会主义诚信的理想。</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孟勤国（</w:t>
            </w:r>
            <w:r w:rsidRPr="00C5095C">
              <w:rPr>
                <w:rFonts w:ascii="Times New Roman" w:hAnsi="宋体" w:cs="宋体" w:hint="eastAsia"/>
                <w:sz w:val="24"/>
                <w:szCs w:val="24"/>
              </w:rPr>
              <w:t>2004</w:t>
            </w:r>
            <w:r w:rsidRPr="00C5095C">
              <w:rPr>
                <w:rFonts w:ascii="Times New Roman" w:hAnsi="宋体" w:cs="宋体" w:hint="eastAsia"/>
                <w:sz w:val="24"/>
                <w:szCs w:val="24"/>
              </w:rPr>
              <w:t>）则以自己在美国进修期间的观察，对中美诚信进行了比较，认为中国的诚信出于礼教，美国的诚信出于功利；中国的诚信重在感化，美国的诚信重于规制；中国的诚信决于精英，美国的诚信决于百姓。而且美国诚信扎根于物质文明和法制文明，可弥补中国诚信的不足。</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何小春（</w:t>
            </w:r>
            <w:r w:rsidRPr="00C5095C">
              <w:rPr>
                <w:rFonts w:ascii="Times New Roman" w:hAnsi="宋体" w:cs="宋体" w:hint="eastAsia"/>
                <w:sz w:val="24"/>
                <w:szCs w:val="24"/>
              </w:rPr>
              <w:t>2009</w:t>
            </w:r>
            <w:r w:rsidRPr="00C5095C">
              <w:rPr>
                <w:rFonts w:ascii="Times New Roman" w:hAnsi="宋体" w:cs="宋体" w:hint="eastAsia"/>
                <w:sz w:val="24"/>
                <w:szCs w:val="24"/>
              </w:rPr>
              <w:t>）研究了中西方诚信伦理在适用范围、价值取向及约束机制等方面的不同。指出当前中国的诚信建设应积极谋求互补与融合，将中国传统重道德自律的“人格诚信”与西方社会重制度他律的“契约诚信”结合起来，从培育个人内在诚信品质、增强全社会的契约意识以及建立完备的制度规则等方面人手，打造现代诚信社会。</w:t>
            </w:r>
          </w:p>
          <w:p w:rsidR="00123286" w:rsidRPr="00C5095C" w:rsidRDefault="00CE3210" w:rsidP="00804CEC">
            <w:pPr>
              <w:spacing w:beforeLines="30" w:before="93" w:afterLines="20" w:after="62" w:line="404" w:lineRule="exact"/>
              <w:ind w:firstLineChars="150" w:firstLine="361"/>
              <w:rPr>
                <w:rFonts w:ascii="Times New Roman" w:hAnsi="宋体" w:cs="宋体"/>
                <w:b/>
                <w:sz w:val="24"/>
                <w:szCs w:val="24"/>
              </w:rPr>
            </w:pPr>
            <w:r w:rsidRPr="00C5095C">
              <w:rPr>
                <w:rFonts w:ascii="Times New Roman" w:hAnsi="宋体" w:cs="宋体" w:hint="eastAsia"/>
                <w:b/>
                <w:sz w:val="24"/>
                <w:szCs w:val="24"/>
              </w:rPr>
              <w:t>（</w:t>
            </w:r>
            <w:r w:rsidR="00123286" w:rsidRPr="00C5095C">
              <w:rPr>
                <w:rFonts w:ascii="Times New Roman" w:hAnsi="宋体" w:cs="宋体" w:hint="eastAsia"/>
                <w:b/>
                <w:sz w:val="24"/>
                <w:szCs w:val="24"/>
              </w:rPr>
              <w:t>3</w:t>
            </w:r>
            <w:r w:rsidRPr="00C5095C">
              <w:rPr>
                <w:rFonts w:ascii="Times New Roman" w:hAnsi="宋体" w:cs="宋体" w:hint="eastAsia"/>
                <w:b/>
                <w:sz w:val="24"/>
                <w:szCs w:val="24"/>
              </w:rPr>
              <w:t>）反思与借鉴</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对待外来事物，应该秉承取其精华，去其糟粕的精神选择性吸收学习，才有利于本土文化健康成长。我国的一些学者研究中西诚信文化的不同，探讨其差异成因之余，也反思了本国诚信文化的不足，并借鉴了国外优秀诚信文化的方方面面，为我国诚信建设提出了很多建设性意见。</w:t>
            </w:r>
          </w:p>
          <w:p w:rsidR="00123286"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莫新明（</w:t>
            </w:r>
            <w:r w:rsidRPr="00C5095C">
              <w:rPr>
                <w:rFonts w:ascii="Times New Roman" w:hAnsi="宋体" w:cs="宋体" w:hint="eastAsia"/>
                <w:sz w:val="24"/>
                <w:szCs w:val="24"/>
              </w:rPr>
              <w:t>2011</w:t>
            </w:r>
            <w:r w:rsidRPr="00C5095C">
              <w:rPr>
                <w:rFonts w:ascii="Times New Roman" w:hAnsi="宋体" w:cs="宋体" w:hint="eastAsia"/>
                <w:sz w:val="24"/>
                <w:szCs w:val="24"/>
              </w:rPr>
              <w:t>），李细丽（</w:t>
            </w:r>
            <w:r w:rsidRPr="00C5095C">
              <w:rPr>
                <w:rFonts w:ascii="Times New Roman" w:hAnsi="宋体" w:cs="宋体" w:hint="eastAsia"/>
                <w:sz w:val="24"/>
                <w:szCs w:val="24"/>
              </w:rPr>
              <w:t>2007</w:t>
            </w:r>
            <w:r w:rsidRPr="00C5095C">
              <w:rPr>
                <w:rFonts w:ascii="Times New Roman" w:hAnsi="宋体" w:cs="宋体" w:hint="eastAsia"/>
                <w:sz w:val="24"/>
                <w:szCs w:val="24"/>
              </w:rPr>
              <w:t>）对比研究了中西方诚信文化，并指出这些差异对我国现代社会诚信文化的体系构建的启示在于：第一，要充分发挥现代诚信道德是</w:t>
            </w:r>
            <w:r w:rsidRPr="00C5095C">
              <w:rPr>
                <w:rFonts w:ascii="Times New Roman" w:hAnsi="宋体" w:cs="宋体" w:hint="eastAsia"/>
                <w:sz w:val="24"/>
                <w:szCs w:val="24"/>
              </w:rPr>
              <w:lastRenderedPageBreak/>
              <w:t>构建诚信文化体系建设的重要支撑。第二，明晰产权是实现中西方诚信文化互动整合，构建诚信文化体系的重要基础。第三，实现诚信道德法制化是构建诚信文化体系的有力保障。</w:t>
            </w:r>
          </w:p>
          <w:p w:rsidR="004A7B62" w:rsidRPr="00C5095C" w:rsidRDefault="00CE3210" w:rsidP="0033303A">
            <w:pPr>
              <w:spacing w:line="404" w:lineRule="exact"/>
              <w:ind w:firstLineChars="200" w:firstLine="480"/>
              <w:rPr>
                <w:rFonts w:ascii="Times New Roman" w:hAnsi="宋体" w:cs="宋体"/>
                <w:sz w:val="24"/>
                <w:szCs w:val="24"/>
              </w:rPr>
            </w:pPr>
            <w:r w:rsidRPr="00C5095C">
              <w:rPr>
                <w:rFonts w:ascii="Times New Roman" w:hAnsi="宋体" w:cs="宋体" w:hint="eastAsia"/>
                <w:sz w:val="24"/>
                <w:szCs w:val="24"/>
              </w:rPr>
              <w:t>叶朋，任忠臣（</w:t>
            </w:r>
            <w:r w:rsidRPr="00C5095C">
              <w:rPr>
                <w:rFonts w:ascii="Times New Roman" w:hAnsi="宋体" w:cs="宋体" w:hint="eastAsia"/>
                <w:sz w:val="24"/>
                <w:szCs w:val="24"/>
              </w:rPr>
              <w:t>2008</w:t>
            </w:r>
            <w:r w:rsidRPr="00C5095C">
              <w:rPr>
                <w:rFonts w:ascii="Times New Roman" w:hAnsi="宋体" w:cs="宋体" w:hint="eastAsia"/>
                <w:sz w:val="24"/>
                <w:szCs w:val="24"/>
              </w:rPr>
              <w:t>）则探讨了诚信实用原则的本土化，认为诚实信用原则与其它的民法制度一样都是源于西方，是基于西方理念的价值基础与功能，其与中国传统的诚信理念全然不同。法律移植过程就是外来法的“本土化”</w:t>
            </w:r>
            <w:r w:rsidR="00412EC4">
              <w:rPr>
                <w:rFonts w:ascii="Times New Roman" w:hAnsi="宋体" w:cs="宋体" w:hint="eastAsia"/>
                <w:sz w:val="24"/>
                <w:szCs w:val="24"/>
              </w:rPr>
              <w:t>的过程，在研究诚实信用原则时，也应考虑中国道德理念中诚信之内涵</w:t>
            </w:r>
          </w:p>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创新点与项目特色</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1</w:t>
            </w:r>
            <w:r w:rsidRPr="00EB4BDE">
              <w:rPr>
                <w:rFonts w:ascii="Times New Roman" w:hAnsi="宋体" w:cs="宋体" w:hint="eastAsia"/>
                <w:sz w:val="24"/>
                <w:szCs w:val="24"/>
              </w:rPr>
              <w:t>、该项目通过解读《论语》、《礼》等儒家经典中有关“信”的见解与看法，旨在说明道德在政治生活和社会生活中起到的决定性作用。儒家伦理使传统中国的法律成为一种道德化的法律，法律成为道德的工具，道德成了法律的灵魂。以此来了解中国传统意义上建立在伦理上的“信”。</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2</w:t>
            </w:r>
            <w:r w:rsidRPr="00EB4BDE">
              <w:rPr>
                <w:rFonts w:ascii="Times New Roman" w:hAnsi="宋体" w:cs="宋体" w:hint="eastAsia"/>
                <w:sz w:val="24"/>
                <w:szCs w:val="24"/>
              </w:rPr>
              <w:t>、通过对比中方的伦理之信与西方的契约之信，来说明“信”是人基本的美德，重视道德建设是应该的，但如果因此忽视了刑政、法制在治理国家中的作用，势必会造成信用体制建设的失败。因而应该加快我国从伦理之“信”转化为契约之“信”的建设</w:t>
            </w:r>
            <w:r w:rsidRPr="00EB4BDE">
              <w:rPr>
                <w:rFonts w:ascii="Times New Roman" w:hAnsi="宋体" w:cs="宋体"/>
                <w:sz w:val="24"/>
                <w:szCs w:val="24"/>
              </w:rPr>
              <w:t>，</w:t>
            </w:r>
            <w:r w:rsidRPr="00EB4BDE">
              <w:rPr>
                <w:rFonts w:ascii="Times New Roman" w:hAnsi="宋体" w:cs="宋体" w:hint="eastAsia"/>
                <w:sz w:val="24"/>
                <w:szCs w:val="24"/>
              </w:rPr>
              <w:t>将我国信用体制重点放到信用体系法律化上。</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3</w:t>
            </w:r>
            <w:r w:rsidRPr="00EB4BDE">
              <w:rPr>
                <w:rFonts w:ascii="Times New Roman" w:hAnsi="宋体" w:cs="宋体" w:hint="eastAsia"/>
                <w:sz w:val="24"/>
                <w:szCs w:val="24"/>
              </w:rPr>
              <w:t>、商品交换，经济增长促进契约之“信”的繁荣发展是西方国家通过市场建立信用体系的主要原因；而中国几千年传统文化所决定的伦理之“信”就使中国通过政府建立信用体系成为必要。两相对比，为中国通过将诚信道德转化法律的方式来推动社会信用立法，推动社会信用体系建设阐明了必要性。</w:t>
            </w:r>
          </w:p>
          <w:p w:rsidR="004A7B62" w:rsidRDefault="00CE3210" w:rsidP="0033303A">
            <w:pPr>
              <w:spacing w:line="404" w:lineRule="exact"/>
              <w:ind w:firstLineChars="200" w:firstLine="480"/>
              <w:rPr>
                <w:rFonts w:asciiTheme="minorEastAsia" w:eastAsiaTheme="minorEastAsia" w:hAnsiTheme="minorEastAsia"/>
                <w:b/>
                <w:bCs/>
                <w:sz w:val="24"/>
              </w:rPr>
            </w:pPr>
            <w:r w:rsidRPr="00EB4BDE">
              <w:rPr>
                <w:rFonts w:ascii="Times New Roman" w:hAnsi="宋体" w:cs="宋体" w:hint="eastAsia"/>
                <w:sz w:val="24"/>
                <w:szCs w:val="24"/>
              </w:rPr>
              <w:t>4</w:t>
            </w:r>
            <w:r w:rsidRPr="00EB4BDE">
              <w:rPr>
                <w:rFonts w:ascii="Times New Roman" w:hAnsi="宋体" w:cs="宋体" w:hint="eastAsia"/>
                <w:sz w:val="24"/>
                <w:szCs w:val="24"/>
              </w:rPr>
              <w:t>、我国的国情决定了，走美国和欧洲等发达国家的路线是不现实的，我国应根据我国的具体国情来建立有中国特色的信用体系，即政府主导型的信用体系模式。政府在整个信用体系中起到的不仅仅是主导作用，更是起到协调平衡行业、协会信用管理和各企业及个人的信用需求的杠杆作用。</w:t>
            </w:r>
          </w:p>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技术路线、拟解决的问题及预期成果</w:t>
            </w:r>
          </w:p>
          <w:p w:rsidR="004A7B62" w:rsidRPr="00123286" w:rsidRDefault="00123286"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123286">
              <w:rPr>
                <w:rFonts w:ascii="Times New Roman" w:eastAsia="宋体" w:hAnsi="宋体" w:cs="宋体" w:hint="eastAsia"/>
                <w:b/>
                <w:kern w:val="2"/>
                <w:sz w:val="24"/>
                <w:szCs w:val="24"/>
              </w:rPr>
              <w:t>1</w:t>
            </w:r>
            <w:r w:rsidRPr="00123286">
              <w:rPr>
                <w:rFonts w:ascii="Times New Roman" w:eastAsia="宋体" w:hAnsi="宋体" w:cs="宋体" w:hint="eastAsia"/>
                <w:b/>
                <w:kern w:val="2"/>
                <w:sz w:val="24"/>
                <w:szCs w:val="24"/>
              </w:rPr>
              <w:t>、</w:t>
            </w:r>
            <w:r w:rsidR="00CE3210" w:rsidRPr="00123286">
              <w:rPr>
                <w:rFonts w:ascii="Times New Roman" w:eastAsia="宋体" w:hAnsi="宋体" w:cs="宋体" w:hint="eastAsia"/>
                <w:b/>
                <w:kern w:val="2"/>
                <w:sz w:val="24"/>
                <w:szCs w:val="24"/>
              </w:rPr>
              <w:t>项目的技术路线</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w:t>
            </w:r>
            <w:r w:rsidR="00CE3210" w:rsidRPr="00EB4BDE">
              <w:rPr>
                <w:rFonts w:ascii="Times New Roman" w:hAnsi="宋体" w:cs="宋体" w:hint="eastAsia"/>
                <w:sz w:val="24"/>
                <w:szCs w:val="24"/>
              </w:rPr>
              <w:t>以《论语》、《礼》等中国古代经典著作为切入点，深入了解我国传统的信用体系构成以及我国社会背景；</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w:t>
            </w:r>
            <w:r w:rsidR="00CE3210" w:rsidRPr="00EB4BDE">
              <w:rPr>
                <w:rFonts w:ascii="Times New Roman" w:hAnsi="宋体" w:cs="宋体" w:hint="eastAsia"/>
                <w:sz w:val="24"/>
                <w:szCs w:val="24"/>
              </w:rPr>
              <w:t>阅读大量诸如《诚信裁判》、《信任的道德基础》等西方诚信相关书籍深入了解和对比中西方差异；</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3</w:t>
            </w:r>
            <w:r>
              <w:rPr>
                <w:rFonts w:ascii="Times New Roman" w:hAnsi="宋体" w:cs="宋体" w:hint="eastAsia"/>
                <w:sz w:val="24"/>
                <w:szCs w:val="24"/>
              </w:rPr>
              <w:t>）</w:t>
            </w:r>
            <w:r w:rsidR="00CE3210" w:rsidRPr="00EB4BDE">
              <w:rPr>
                <w:rFonts w:ascii="Times New Roman" w:hAnsi="宋体" w:cs="宋体" w:hint="eastAsia"/>
                <w:sz w:val="24"/>
                <w:szCs w:val="24"/>
              </w:rPr>
              <w:t>深入考察我国当前在信用立法方面的情况以及西方征信机制运作的方式，进</w:t>
            </w:r>
            <w:r w:rsidR="00CE3210" w:rsidRPr="00EB4BDE">
              <w:rPr>
                <w:rFonts w:ascii="Times New Roman" w:hAnsi="宋体" w:cs="宋体" w:hint="eastAsia"/>
                <w:sz w:val="24"/>
                <w:szCs w:val="24"/>
              </w:rPr>
              <w:lastRenderedPageBreak/>
              <w:t>行归纳总结，比较差异。</w:t>
            </w:r>
          </w:p>
          <w:p w:rsidR="004A7B62" w:rsidRPr="00123286" w:rsidRDefault="00123286"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Pr>
                <w:rFonts w:ascii="Times New Roman" w:eastAsia="宋体" w:hAnsi="宋体" w:cs="宋体" w:hint="eastAsia"/>
                <w:b/>
                <w:kern w:val="2"/>
                <w:sz w:val="24"/>
                <w:szCs w:val="24"/>
              </w:rPr>
              <w:t>2</w:t>
            </w:r>
            <w:r>
              <w:rPr>
                <w:rFonts w:ascii="Times New Roman" w:eastAsia="宋体" w:hAnsi="宋体" w:cs="宋体" w:hint="eastAsia"/>
                <w:b/>
                <w:kern w:val="2"/>
                <w:sz w:val="24"/>
                <w:szCs w:val="24"/>
              </w:rPr>
              <w:t>、</w:t>
            </w:r>
            <w:r w:rsidR="00CE3210" w:rsidRPr="00123286">
              <w:rPr>
                <w:rFonts w:ascii="Times New Roman" w:eastAsia="宋体" w:hAnsi="宋体" w:cs="宋体" w:hint="eastAsia"/>
                <w:b/>
                <w:kern w:val="2"/>
                <w:sz w:val="24"/>
                <w:szCs w:val="24"/>
              </w:rPr>
              <w:t>预期成果</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w:t>
            </w:r>
            <w:r w:rsidR="00CE3210" w:rsidRPr="00EB4BDE">
              <w:rPr>
                <w:rFonts w:ascii="Times New Roman" w:hAnsi="宋体" w:cs="宋体" w:hint="eastAsia"/>
                <w:sz w:val="24"/>
                <w:szCs w:val="24"/>
              </w:rPr>
              <w:t>寻找我国传统中关于“信”的依据与讨论。</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w:t>
            </w:r>
            <w:r w:rsidR="00CE3210" w:rsidRPr="00EB4BDE">
              <w:rPr>
                <w:rFonts w:ascii="Times New Roman" w:hAnsi="宋体" w:cs="宋体" w:hint="eastAsia"/>
                <w:sz w:val="24"/>
                <w:szCs w:val="24"/>
              </w:rPr>
              <w:t>说明我国由理论之信转变为契约之信的必要性。</w:t>
            </w:r>
            <w:r w:rsidR="00CE3210" w:rsidRPr="00EB4BDE">
              <w:rPr>
                <w:rFonts w:ascii="Times New Roman" w:hAnsi="宋体" w:cs="宋体"/>
                <w:sz w:val="24"/>
                <w:szCs w:val="24"/>
              </w:rPr>
              <w:t xml:space="preserve"> </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3</w:t>
            </w:r>
            <w:r>
              <w:rPr>
                <w:rFonts w:ascii="Times New Roman" w:hAnsi="宋体" w:cs="宋体" w:hint="eastAsia"/>
                <w:sz w:val="24"/>
                <w:szCs w:val="24"/>
              </w:rPr>
              <w:t>）</w:t>
            </w:r>
            <w:r w:rsidR="00CE3210" w:rsidRPr="00EB4BDE">
              <w:rPr>
                <w:rFonts w:ascii="Times New Roman" w:hAnsi="宋体" w:cs="宋体" w:hint="eastAsia"/>
                <w:sz w:val="24"/>
                <w:szCs w:val="24"/>
              </w:rPr>
              <w:t>说明为何我国应采取“政府主导型”的信用体系模式</w:t>
            </w:r>
          </w:p>
          <w:p w:rsidR="004A7B62"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4</w:t>
            </w:r>
            <w:r>
              <w:rPr>
                <w:rFonts w:ascii="Times New Roman" w:hAnsi="宋体" w:cs="宋体" w:hint="eastAsia"/>
                <w:sz w:val="24"/>
                <w:szCs w:val="24"/>
              </w:rPr>
              <w:t>）</w:t>
            </w:r>
            <w:r w:rsidR="00CE3210" w:rsidRPr="00EB4BDE">
              <w:rPr>
                <w:rFonts w:ascii="Times New Roman" w:hAnsi="宋体" w:cs="宋体" w:hint="eastAsia"/>
                <w:sz w:val="24"/>
                <w:szCs w:val="24"/>
              </w:rPr>
              <w:t>对中国信用立法体系建设提出参考意见。</w:t>
            </w:r>
          </w:p>
          <w:p w:rsidR="004A7B62" w:rsidRPr="00EB4BDE" w:rsidRDefault="00CE3210" w:rsidP="00804CEC">
            <w:pPr>
              <w:numPr>
                <w:ilvl w:val="0"/>
                <w:numId w:val="3"/>
              </w:numPr>
              <w:tabs>
                <w:tab w:val="clear" w:pos="972"/>
                <w:tab w:val="left" w:pos="792"/>
              </w:tabs>
              <w:spacing w:beforeLines="100" w:before="312" w:afterLines="50" w:after="156" w:line="404" w:lineRule="exact"/>
              <w:ind w:left="970" w:hanging="970"/>
              <w:rPr>
                <w:rFonts w:ascii="黑体" w:eastAsia="黑体" w:hAnsi="黑体"/>
                <w:b/>
                <w:bCs/>
                <w:sz w:val="28"/>
                <w:szCs w:val="28"/>
              </w:rPr>
            </w:pPr>
            <w:r w:rsidRPr="00EB4BDE">
              <w:rPr>
                <w:rFonts w:ascii="黑体" w:eastAsia="黑体" w:hAnsi="黑体" w:hint="eastAsia"/>
                <w:b/>
                <w:bCs/>
                <w:sz w:val="28"/>
                <w:szCs w:val="28"/>
              </w:rPr>
              <w:t>项目研究进度安排</w:t>
            </w:r>
          </w:p>
          <w:p w:rsidR="004A7B62" w:rsidRPr="00EB4BDE"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EB4BDE">
              <w:rPr>
                <w:rFonts w:ascii="Times New Roman" w:eastAsia="宋体" w:hAnsi="宋体" w:cs="宋体" w:hint="eastAsia"/>
                <w:b/>
                <w:kern w:val="2"/>
                <w:sz w:val="24"/>
                <w:szCs w:val="24"/>
              </w:rPr>
              <w:t>第一学年：</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第一学期：</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目标：寻找我国古代传统经典中关于“信”的讨论与运用，体现传承我国优良品质的根据。</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工作内容：</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w:t>
            </w:r>
            <w:r w:rsidR="00CE3210" w:rsidRPr="00EB4BDE">
              <w:rPr>
                <w:rFonts w:ascii="Times New Roman" w:hAnsi="宋体" w:cs="宋体" w:hint="eastAsia"/>
                <w:sz w:val="24"/>
                <w:szCs w:val="24"/>
              </w:rPr>
              <w:t>定期讨论、交流（学生每周进行一次问题的归纳总结，每一个月与老师进行一次问题探讨与深入研究）（包含以上所述的年度目标上半部分）</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w:t>
            </w:r>
            <w:r w:rsidR="00CE3210" w:rsidRPr="00EB4BDE">
              <w:rPr>
                <w:rFonts w:ascii="Times New Roman" w:hAnsi="宋体" w:cs="宋体" w:hint="eastAsia"/>
                <w:sz w:val="24"/>
                <w:szCs w:val="24"/>
              </w:rPr>
              <w:t>广泛阅读了解我国古代经典中关于“信”的研究与讨论。（第一学期完成）</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3</w:t>
            </w:r>
            <w:r>
              <w:rPr>
                <w:rFonts w:ascii="Times New Roman" w:hAnsi="宋体" w:cs="宋体" w:hint="eastAsia"/>
                <w:sz w:val="24"/>
                <w:szCs w:val="24"/>
              </w:rPr>
              <w:t>）</w:t>
            </w:r>
            <w:r w:rsidR="00CE3210" w:rsidRPr="00EB4BDE">
              <w:rPr>
                <w:rFonts w:ascii="Times New Roman" w:hAnsi="宋体" w:cs="宋体" w:hint="eastAsia"/>
                <w:sz w:val="24"/>
                <w:szCs w:val="24"/>
              </w:rPr>
              <w:t>针对我国古代经典中有关“信”的语句进行赏析品悟，体会</w:t>
            </w:r>
            <w:r w:rsidR="00CE3210" w:rsidRPr="00EB4BDE">
              <w:rPr>
                <w:rFonts w:ascii="Times New Roman" w:hAnsi="宋体" w:cs="宋体"/>
                <w:sz w:val="24"/>
                <w:szCs w:val="24"/>
              </w:rPr>
              <w:t>我国传统对</w:t>
            </w:r>
            <w:r w:rsidR="00CE3210" w:rsidRPr="00EB4BDE">
              <w:rPr>
                <w:rFonts w:ascii="Times New Roman" w:hAnsi="宋体" w:cs="宋体" w:hint="eastAsia"/>
                <w:sz w:val="24"/>
                <w:szCs w:val="24"/>
              </w:rPr>
              <w:t>“信”的态度与认识。（第一学期完成）</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4</w:t>
            </w:r>
            <w:r>
              <w:rPr>
                <w:rFonts w:ascii="Times New Roman" w:hAnsi="宋体" w:cs="宋体" w:hint="eastAsia"/>
                <w:sz w:val="24"/>
                <w:szCs w:val="24"/>
              </w:rPr>
              <w:t>）</w:t>
            </w:r>
            <w:r w:rsidR="00CE3210" w:rsidRPr="00EB4BDE">
              <w:rPr>
                <w:rFonts w:ascii="Times New Roman" w:hAnsi="宋体" w:cs="宋体" w:hint="eastAsia"/>
                <w:sz w:val="24"/>
                <w:szCs w:val="24"/>
              </w:rPr>
              <w:t>进行实地考察，了解各地区对“信”这一传统的理解与看法。（第一学期暑假进行考察）</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第二学期：</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目标：通过查找大量的资料，分析西方国家对于“信”的认识与运用，对问题进行深入的分析与探讨。</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工作内容：</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w:t>
            </w:r>
            <w:r w:rsidR="00CE3210" w:rsidRPr="00EB4BDE">
              <w:rPr>
                <w:rFonts w:ascii="Times New Roman" w:hAnsi="宋体" w:cs="宋体" w:hint="eastAsia"/>
                <w:sz w:val="24"/>
                <w:szCs w:val="24"/>
              </w:rPr>
              <w:t>定期讨论、交流（学生每周进行一次问题的归纳总结，每一个月与老师进行一次问题探讨与深入研究）（包含以上所述的年度目标上半部分）。</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w:t>
            </w:r>
            <w:r w:rsidR="00CE3210" w:rsidRPr="00EB4BDE">
              <w:rPr>
                <w:rFonts w:ascii="Times New Roman" w:hAnsi="宋体" w:cs="宋体" w:hint="eastAsia"/>
                <w:sz w:val="24"/>
                <w:szCs w:val="24"/>
              </w:rPr>
              <w:t>阅读大量有关西方诚信差异的书籍并及时做笔记和讨论，体会西方对于诚信的认识与社会运用（第二学期完成）。</w:t>
            </w:r>
          </w:p>
          <w:p w:rsidR="004A7B62" w:rsidRPr="00EB4BDE" w:rsidRDefault="00CE3210"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sidRPr="00EB4BDE">
              <w:rPr>
                <w:rFonts w:ascii="Times New Roman" w:eastAsia="宋体" w:hAnsi="宋体" w:cs="宋体" w:hint="eastAsia"/>
                <w:b/>
                <w:kern w:val="2"/>
                <w:sz w:val="24"/>
                <w:szCs w:val="24"/>
              </w:rPr>
              <w:t>第二学年：</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第一学期：</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目标：通过考察西方当代征信体制的建设以及我国目前在信用立法方面的状况，为我国将理论之信转变为契约之信的必要性和我国为何应采用政府主导型的信用体</w:t>
            </w:r>
            <w:r w:rsidRPr="00EB4BDE">
              <w:rPr>
                <w:rFonts w:ascii="Times New Roman" w:hAnsi="宋体" w:cs="宋体" w:hint="eastAsia"/>
                <w:sz w:val="24"/>
                <w:szCs w:val="24"/>
              </w:rPr>
              <w:lastRenderedPageBreak/>
              <w:t>系模式提供依据与借鉴。</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工作内容：</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w:t>
            </w:r>
            <w:r w:rsidR="00CE3210" w:rsidRPr="00EB4BDE">
              <w:rPr>
                <w:rFonts w:ascii="Times New Roman" w:hAnsi="宋体" w:cs="宋体" w:hint="eastAsia"/>
                <w:sz w:val="24"/>
                <w:szCs w:val="24"/>
              </w:rPr>
              <w:t>深入了解我国关于信用立法的目前现状（第一学期前寒假完成）。</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w:t>
            </w:r>
            <w:r w:rsidR="00CE3210" w:rsidRPr="00EB4BDE">
              <w:rPr>
                <w:rFonts w:ascii="Times New Roman" w:hAnsi="宋体" w:cs="宋体" w:hint="eastAsia"/>
                <w:sz w:val="24"/>
                <w:szCs w:val="24"/>
              </w:rPr>
              <w:t>全面考察西方目前在征信机制方面的建设</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3</w:t>
            </w:r>
            <w:r>
              <w:rPr>
                <w:rFonts w:ascii="Times New Roman" w:hAnsi="宋体" w:cs="宋体" w:hint="eastAsia"/>
                <w:sz w:val="24"/>
                <w:szCs w:val="24"/>
              </w:rPr>
              <w:t>）</w:t>
            </w:r>
            <w:r w:rsidR="00CE3210" w:rsidRPr="00EB4BDE">
              <w:rPr>
                <w:rFonts w:ascii="Times New Roman" w:hAnsi="宋体" w:cs="宋体" w:hint="eastAsia"/>
                <w:sz w:val="24"/>
                <w:szCs w:val="24"/>
              </w:rPr>
              <w:t>我国转化化为政府主导型的信用体系模式的必要性（第一学期完成）。</w:t>
            </w:r>
          </w:p>
          <w:p w:rsidR="004A7B62" w:rsidRPr="00EB4BDE" w:rsidRDefault="00EB4BDE" w:rsidP="0033303A">
            <w:pPr>
              <w:spacing w:line="404" w:lineRule="exact"/>
              <w:ind w:firstLineChars="150" w:firstLine="36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4</w:t>
            </w:r>
            <w:r>
              <w:rPr>
                <w:rFonts w:ascii="Times New Roman" w:hAnsi="宋体" w:cs="宋体" w:hint="eastAsia"/>
                <w:sz w:val="24"/>
                <w:szCs w:val="24"/>
              </w:rPr>
              <w:t>）</w:t>
            </w:r>
            <w:r w:rsidR="00CE3210" w:rsidRPr="00EB4BDE">
              <w:rPr>
                <w:rFonts w:ascii="Times New Roman" w:hAnsi="宋体" w:cs="宋体" w:hint="eastAsia"/>
                <w:sz w:val="24"/>
                <w:szCs w:val="24"/>
              </w:rPr>
              <w:t>对其进行归纳总结，分析西方征信机制在其本国运行的有利条件以及结合我国社会背景探究其值得借鉴的方面（第一学期末暑假完成）。</w:t>
            </w:r>
          </w:p>
          <w:p w:rsidR="004A7B62" w:rsidRPr="00EB4BDE" w:rsidRDefault="00CE3210" w:rsidP="0033303A">
            <w:pPr>
              <w:spacing w:line="404" w:lineRule="exact"/>
              <w:ind w:firstLineChars="200" w:firstLine="482"/>
              <w:rPr>
                <w:rFonts w:ascii="Times New Roman" w:hAnsi="宋体" w:cs="宋体"/>
                <w:b/>
                <w:sz w:val="24"/>
                <w:szCs w:val="24"/>
              </w:rPr>
            </w:pPr>
            <w:r w:rsidRPr="00EB4BDE">
              <w:rPr>
                <w:rFonts w:ascii="Times New Roman" w:hAnsi="宋体" w:cs="宋体" w:hint="eastAsia"/>
                <w:b/>
                <w:sz w:val="24"/>
                <w:szCs w:val="24"/>
              </w:rPr>
              <w:t>第二学期：</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目标：完成结题报告</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内容：总结归纳课题所研究的内容，而后与老师讨论交流，并对其进行修改完善。（第二学期末完成）。</w:t>
            </w:r>
          </w:p>
          <w:p w:rsidR="004A7B62" w:rsidRDefault="00CE3210" w:rsidP="00804CEC">
            <w:pPr>
              <w:numPr>
                <w:ilvl w:val="0"/>
                <w:numId w:val="3"/>
              </w:numPr>
              <w:tabs>
                <w:tab w:val="clear" w:pos="972"/>
                <w:tab w:val="left" w:pos="792"/>
              </w:tabs>
              <w:spacing w:beforeLines="50" w:before="156" w:afterLines="50" w:after="156" w:line="404" w:lineRule="exact"/>
              <w:rPr>
                <w:rFonts w:asciiTheme="minorEastAsia" w:eastAsiaTheme="minorEastAsia" w:hAnsiTheme="minorEastAsia"/>
                <w:b/>
                <w:bCs/>
                <w:sz w:val="24"/>
              </w:rPr>
            </w:pPr>
            <w:r>
              <w:rPr>
                <w:rFonts w:asciiTheme="minorEastAsia" w:eastAsiaTheme="minorEastAsia" w:hAnsiTheme="minorEastAsia" w:hint="eastAsia"/>
                <w:b/>
                <w:bCs/>
                <w:sz w:val="24"/>
              </w:rPr>
              <w:t>已有基础</w:t>
            </w:r>
          </w:p>
          <w:p w:rsidR="004A7B62" w:rsidRPr="00EB4BDE" w:rsidRDefault="00EB4BDE"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Pr>
                <w:rFonts w:ascii="Times New Roman" w:eastAsia="宋体" w:hAnsi="宋体" w:cs="宋体" w:hint="eastAsia"/>
                <w:b/>
                <w:kern w:val="2"/>
                <w:sz w:val="24"/>
                <w:szCs w:val="24"/>
              </w:rPr>
              <w:t xml:space="preserve">1. </w:t>
            </w:r>
            <w:r w:rsidR="00CE3210" w:rsidRPr="00EB4BDE">
              <w:rPr>
                <w:rFonts w:ascii="Times New Roman" w:eastAsia="宋体" w:hAnsi="宋体" w:cs="宋体" w:hint="eastAsia"/>
                <w:b/>
                <w:kern w:val="2"/>
                <w:sz w:val="24"/>
                <w:szCs w:val="24"/>
              </w:rPr>
              <w:t>与本项目有关的研究积累和已取得的成绩</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湘潭大学有着全国第一个专门研究信用管理与信用立法的学院，在学院内有专门研究信用体系建设的专家，并且经常开展一些有关“推进我国信用体系建设”的专题讲座，在研究信用立法与信用改革有着天然的优势。</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指导老师肖伟志老师目前也正在研究有关信用方面的课题：信用立法基本理论问题研究，国家发展改革委员会课题，资助经费</w:t>
            </w:r>
            <w:r w:rsidRPr="00EB4BDE">
              <w:rPr>
                <w:rFonts w:ascii="Times New Roman" w:hAnsi="宋体" w:cs="宋体" w:hint="eastAsia"/>
                <w:sz w:val="24"/>
                <w:szCs w:val="24"/>
              </w:rPr>
              <w:t>5</w:t>
            </w:r>
            <w:r w:rsidRPr="00EB4BDE">
              <w:rPr>
                <w:rFonts w:ascii="Times New Roman" w:hAnsi="宋体" w:cs="宋体" w:hint="eastAsia"/>
                <w:sz w:val="24"/>
                <w:szCs w:val="24"/>
              </w:rPr>
              <w:t>万元，在研，</w:t>
            </w:r>
            <w:r w:rsidRPr="00EB4BDE">
              <w:rPr>
                <w:rFonts w:ascii="Times New Roman" w:hAnsi="宋体" w:cs="宋体" w:hint="eastAsia"/>
                <w:sz w:val="24"/>
                <w:szCs w:val="24"/>
              </w:rPr>
              <w:t>2018</w:t>
            </w:r>
            <w:r w:rsidRPr="00EB4BDE">
              <w:rPr>
                <w:rFonts w:ascii="Times New Roman" w:hAnsi="宋体" w:cs="宋体" w:hint="eastAsia"/>
                <w:sz w:val="24"/>
                <w:szCs w:val="24"/>
              </w:rPr>
              <w:t>年</w:t>
            </w:r>
            <w:r w:rsidRPr="00EB4BDE">
              <w:rPr>
                <w:rFonts w:ascii="Times New Roman" w:hAnsi="宋体" w:cs="宋体" w:hint="eastAsia"/>
                <w:sz w:val="24"/>
                <w:szCs w:val="24"/>
              </w:rPr>
              <w:t>6</w:t>
            </w:r>
            <w:r w:rsidRPr="00EB4BDE">
              <w:rPr>
                <w:rFonts w:ascii="Times New Roman" w:hAnsi="宋体" w:cs="宋体" w:hint="eastAsia"/>
                <w:sz w:val="24"/>
                <w:szCs w:val="24"/>
              </w:rPr>
              <w:t>月至</w:t>
            </w:r>
            <w:r w:rsidRPr="00EB4BDE">
              <w:rPr>
                <w:rFonts w:ascii="Times New Roman" w:hAnsi="宋体" w:cs="宋体" w:hint="eastAsia"/>
                <w:sz w:val="24"/>
                <w:szCs w:val="24"/>
              </w:rPr>
              <w:t>2019</w:t>
            </w:r>
            <w:r w:rsidRPr="00EB4BDE">
              <w:rPr>
                <w:rFonts w:ascii="Times New Roman" w:hAnsi="宋体" w:cs="宋体" w:hint="eastAsia"/>
                <w:sz w:val="24"/>
                <w:szCs w:val="24"/>
              </w:rPr>
              <w:t>年</w:t>
            </w:r>
            <w:r w:rsidRPr="00EB4BDE">
              <w:rPr>
                <w:rFonts w:ascii="Times New Roman" w:hAnsi="宋体" w:cs="宋体" w:hint="eastAsia"/>
                <w:sz w:val="24"/>
                <w:szCs w:val="24"/>
              </w:rPr>
              <w:t>6</w:t>
            </w:r>
            <w:r w:rsidRPr="00EB4BDE">
              <w:rPr>
                <w:rFonts w:ascii="Times New Roman" w:hAnsi="宋体" w:cs="宋体" w:hint="eastAsia"/>
                <w:sz w:val="24"/>
                <w:szCs w:val="24"/>
              </w:rPr>
              <w:t>月。而指导老师蒋海松老师则是传统文化的资深研究者，其《法说西游记》更是深受大家喜爱。两者结合，我们可以从跟老师的讨论中找到很多启发点。</w:t>
            </w:r>
          </w:p>
          <w:p w:rsidR="004A7B62" w:rsidRPr="00EB4BDE" w:rsidRDefault="00CE3210" w:rsidP="0033303A">
            <w:pPr>
              <w:spacing w:line="404" w:lineRule="exact"/>
              <w:ind w:firstLineChars="200" w:firstLine="480"/>
              <w:rPr>
                <w:rFonts w:ascii="Times New Roman" w:hAnsi="宋体" w:cs="宋体"/>
                <w:b/>
                <w:sz w:val="24"/>
                <w:szCs w:val="24"/>
              </w:rPr>
            </w:pPr>
            <w:r w:rsidRPr="00EB4BDE">
              <w:rPr>
                <w:rFonts w:ascii="Times New Roman" w:hAnsi="宋体" w:cs="宋体" w:hint="eastAsia"/>
                <w:sz w:val="24"/>
                <w:szCs w:val="24"/>
              </w:rPr>
              <w:t>课题成员是湘潭大学信用风险管理学院的学生，听了很多有关信用立法的讲座，更是在去年的“韶峰论坛”上获取了很多的灵感。</w:t>
            </w:r>
          </w:p>
          <w:p w:rsidR="004A7B62" w:rsidRPr="00EB4BDE" w:rsidRDefault="00EB4BDE" w:rsidP="00804CEC">
            <w:pPr>
              <w:pStyle w:val="ac"/>
              <w:widowControl w:val="0"/>
              <w:adjustRightInd/>
              <w:snapToGrid/>
              <w:spacing w:beforeLines="50" w:before="156" w:afterLines="30" w:after="93" w:line="404" w:lineRule="exact"/>
              <w:ind w:firstLine="482"/>
              <w:jc w:val="both"/>
              <w:rPr>
                <w:rFonts w:ascii="Times New Roman" w:eastAsia="宋体" w:hAnsi="宋体" w:cs="宋体"/>
                <w:b/>
                <w:kern w:val="2"/>
                <w:sz w:val="24"/>
                <w:szCs w:val="24"/>
              </w:rPr>
            </w:pPr>
            <w:r>
              <w:rPr>
                <w:rFonts w:ascii="Times New Roman" w:eastAsia="宋体" w:hAnsi="宋体" w:cs="宋体" w:hint="eastAsia"/>
                <w:b/>
                <w:kern w:val="2"/>
                <w:sz w:val="24"/>
                <w:szCs w:val="24"/>
              </w:rPr>
              <w:t xml:space="preserve">2. </w:t>
            </w:r>
            <w:r w:rsidR="00CE3210" w:rsidRPr="00EB4BDE">
              <w:rPr>
                <w:rFonts w:ascii="Times New Roman" w:eastAsia="宋体" w:hAnsi="宋体" w:cs="宋体" w:hint="eastAsia"/>
                <w:b/>
                <w:kern w:val="2"/>
                <w:sz w:val="24"/>
                <w:szCs w:val="24"/>
              </w:rPr>
              <w:t>已具备的条件，尚缺少的条件及解决方法</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尚缺少的条件：</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缺少对国外信用建设的详细了解，以及国内一些研究现状的了解，对中国民间“信”的现状没有更深入的调查。对我国目前各个地方有关信用立法的地方法规没有详细的了解。</w:t>
            </w:r>
          </w:p>
          <w:p w:rsidR="004A7B62" w:rsidRPr="00EB4BDE"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解决方法：</w:t>
            </w:r>
          </w:p>
          <w:p w:rsidR="004A7B62" w:rsidRDefault="00CE3210" w:rsidP="0033303A">
            <w:pPr>
              <w:spacing w:line="404" w:lineRule="exact"/>
              <w:ind w:firstLineChars="200" w:firstLine="480"/>
              <w:rPr>
                <w:rFonts w:ascii="Times New Roman" w:hAnsi="宋体" w:cs="宋体"/>
                <w:sz w:val="24"/>
                <w:szCs w:val="24"/>
              </w:rPr>
            </w:pPr>
            <w:r w:rsidRPr="00EB4BDE">
              <w:rPr>
                <w:rFonts w:ascii="Times New Roman" w:hAnsi="宋体" w:cs="宋体" w:hint="eastAsia"/>
                <w:sz w:val="24"/>
                <w:szCs w:val="24"/>
              </w:rPr>
              <w:t>多阅读有关国内外“信用体系建设”的书籍，到各地去调查民间信用情况，了解不同地区是怎么针对风土人情建立地方法规的。与一些有国外留学经验的老师交流，多了解国外信用体系建设的现状。关注《信用中国》网站上有关我国信用建设的最新消息。</w:t>
            </w:r>
          </w:p>
          <w:p w:rsidR="00412EC4" w:rsidRPr="0033303A" w:rsidRDefault="00412EC4" w:rsidP="0033303A">
            <w:pPr>
              <w:snapToGrid w:val="0"/>
              <w:ind w:firstLineChars="200" w:firstLine="320"/>
              <w:rPr>
                <w:rFonts w:asciiTheme="minorEastAsia" w:eastAsiaTheme="minorEastAsia" w:hAnsiTheme="minorEastAsia"/>
                <w:sz w:val="16"/>
                <w:szCs w:val="24"/>
              </w:rPr>
            </w:pPr>
          </w:p>
        </w:tc>
      </w:tr>
    </w:tbl>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lastRenderedPageBreak/>
        <w:t>经费预算</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1092"/>
        <w:gridCol w:w="2786"/>
        <w:gridCol w:w="1147"/>
        <w:gridCol w:w="1199"/>
      </w:tblGrid>
      <w:tr w:rsidR="004A7B62" w:rsidTr="0033303A">
        <w:trPr>
          <w:cantSplit/>
          <w:trHeight w:val="300"/>
          <w:jc w:val="center"/>
        </w:trPr>
        <w:tc>
          <w:tcPr>
            <w:tcW w:w="2597" w:type="dxa"/>
            <w:vMerge w:val="restart"/>
            <w:tcBorders>
              <w:top w:val="single" w:sz="4" w:space="0" w:color="auto"/>
              <w:left w:val="single" w:sz="6" w:space="0" w:color="auto"/>
              <w:right w:val="single" w:sz="4" w:space="0" w:color="auto"/>
            </w:tcBorders>
            <w:vAlign w:val="center"/>
          </w:tcPr>
          <w:p w:rsidR="004A7B62" w:rsidRDefault="00CE3210">
            <w:pPr>
              <w:jc w:val="center"/>
              <w:rPr>
                <w:rFonts w:asciiTheme="minorEastAsia" w:eastAsiaTheme="minorEastAsia" w:hAnsiTheme="minorEastAsia"/>
                <w:b/>
                <w:bCs/>
              </w:rPr>
            </w:pPr>
            <w:r>
              <w:rPr>
                <w:rFonts w:asciiTheme="minorEastAsia" w:eastAsiaTheme="minorEastAsia" w:hAnsiTheme="minorEastAsia" w:hint="eastAsia"/>
              </w:rPr>
              <w:t xml:space="preserve">开支科目                    </w:t>
            </w:r>
          </w:p>
        </w:tc>
        <w:tc>
          <w:tcPr>
            <w:tcW w:w="1092" w:type="dxa"/>
            <w:vMerge w:val="restart"/>
            <w:tcBorders>
              <w:top w:val="single" w:sz="4" w:space="0" w:color="auto"/>
              <w:left w:val="single" w:sz="4" w:space="0" w:color="auto"/>
              <w:right w:val="single" w:sz="4" w:space="0" w:color="auto"/>
            </w:tcBorders>
            <w:vAlign w:val="center"/>
          </w:tcPr>
          <w:p w:rsidR="004A7B62" w:rsidRDefault="00CE3210">
            <w:pPr>
              <w:jc w:val="center"/>
              <w:rPr>
                <w:rFonts w:asciiTheme="minorEastAsia" w:eastAsiaTheme="minorEastAsia" w:hAnsiTheme="minorEastAsia"/>
              </w:rPr>
            </w:pPr>
            <w:r>
              <w:rPr>
                <w:rFonts w:asciiTheme="minorEastAsia" w:eastAsiaTheme="minorEastAsia" w:hAnsiTheme="minorEastAsia" w:hint="eastAsia"/>
              </w:rPr>
              <w:t>预算经费</w:t>
            </w:r>
          </w:p>
          <w:p w:rsidR="004A7B62" w:rsidRDefault="00CE3210">
            <w:pPr>
              <w:jc w:val="center"/>
              <w:rPr>
                <w:rFonts w:asciiTheme="minorEastAsia" w:eastAsiaTheme="minorEastAsia" w:hAnsiTheme="minorEastAsia"/>
                <w:b/>
                <w:bCs/>
              </w:rPr>
            </w:pPr>
            <w:r>
              <w:rPr>
                <w:rFonts w:asciiTheme="minorEastAsia" w:eastAsiaTheme="minorEastAsia" w:hAnsiTheme="minorEastAsia" w:hint="eastAsia"/>
              </w:rPr>
              <w:t>（元）</w:t>
            </w:r>
          </w:p>
        </w:tc>
        <w:tc>
          <w:tcPr>
            <w:tcW w:w="2786" w:type="dxa"/>
            <w:vMerge w:val="restart"/>
            <w:tcBorders>
              <w:top w:val="single" w:sz="4" w:space="0" w:color="auto"/>
              <w:left w:val="single" w:sz="4" w:space="0" w:color="auto"/>
              <w:right w:val="single" w:sz="4" w:space="0" w:color="auto"/>
            </w:tcBorders>
            <w:vAlign w:val="center"/>
          </w:tcPr>
          <w:p w:rsidR="004A7B62" w:rsidRDefault="00CE3210">
            <w:pPr>
              <w:jc w:val="center"/>
              <w:rPr>
                <w:rFonts w:asciiTheme="minorEastAsia" w:eastAsiaTheme="minorEastAsia" w:hAnsiTheme="minorEastAsia"/>
                <w:b/>
                <w:bCs/>
              </w:rPr>
            </w:pPr>
            <w:r>
              <w:rPr>
                <w:rFonts w:asciiTheme="minorEastAsia" w:eastAsiaTheme="minorEastAsia" w:hAnsiTheme="minorEastAsia" w:hint="eastAsia"/>
              </w:rPr>
              <w:t xml:space="preserve">主要用途       </w:t>
            </w:r>
          </w:p>
        </w:tc>
        <w:tc>
          <w:tcPr>
            <w:tcW w:w="2346" w:type="dxa"/>
            <w:gridSpan w:val="2"/>
            <w:tcBorders>
              <w:top w:val="single" w:sz="4" w:space="0" w:color="auto"/>
              <w:left w:val="single" w:sz="4" w:space="0" w:color="auto"/>
              <w:bottom w:val="single" w:sz="4" w:space="0" w:color="auto"/>
              <w:right w:val="single" w:sz="4" w:space="0" w:color="auto"/>
            </w:tcBorders>
            <w:vAlign w:val="center"/>
          </w:tcPr>
          <w:p w:rsidR="004A7B62" w:rsidRDefault="00CE3210">
            <w:pPr>
              <w:jc w:val="center"/>
              <w:rPr>
                <w:rFonts w:asciiTheme="minorEastAsia" w:eastAsiaTheme="minorEastAsia" w:hAnsiTheme="minorEastAsia"/>
                <w:b/>
                <w:bCs/>
              </w:rPr>
            </w:pPr>
            <w:r>
              <w:rPr>
                <w:rFonts w:asciiTheme="minorEastAsia" w:eastAsiaTheme="minorEastAsia" w:hAnsiTheme="minorEastAsia" w:hint="eastAsia"/>
              </w:rPr>
              <w:t>阶段下达经费计划（元）</w:t>
            </w:r>
          </w:p>
        </w:tc>
      </w:tr>
      <w:tr w:rsidR="004A7B62" w:rsidTr="0033303A">
        <w:trPr>
          <w:cantSplit/>
          <w:trHeight w:val="225"/>
          <w:jc w:val="center"/>
        </w:trPr>
        <w:tc>
          <w:tcPr>
            <w:tcW w:w="2597" w:type="dxa"/>
            <w:vMerge/>
            <w:tcBorders>
              <w:left w:val="single" w:sz="6" w:space="0" w:color="auto"/>
              <w:bottom w:val="single" w:sz="4" w:space="0" w:color="auto"/>
              <w:right w:val="single" w:sz="4" w:space="0" w:color="auto"/>
            </w:tcBorders>
            <w:vAlign w:val="center"/>
          </w:tcPr>
          <w:p w:rsidR="004A7B62" w:rsidRDefault="004A7B62">
            <w:pPr>
              <w:jc w:val="center"/>
              <w:rPr>
                <w:rFonts w:asciiTheme="minorEastAsia" w:eastAsiaTheme="minorEastAsia" w:hAnsiTheme="minorEastAsia"/>
              </w:rPr>
            </w:pPr>
          </w:p>
        </w:tc>
        <w:tc>
          <w:tcPr>
            <w:tcW w:w="1092" w:type="dxa"/>
            <w:vMerge/>
            <w:tcBorders>
              <w:left w:val="single" w:sz="4" w:space="0" w:color="auto"/>
              <w:bottom w:val="single" w:sz="4" w:space="0" w:color="auto"/>
              <w:right w:val="single" w:sz="4" w:space="0" w:color="auto"/>
            </w:tcBorders>
            <w:vAlign w:val="center"/>
          </w:tcPr>
          <w:p w:rsidR="004A7B62" w:rsidRDefault="004A7B62">
            <w:pPr>
              <w:jc w:val="center"/>
              <w:rPr>
                <w:rFonts w:asciiTheme="minorEastAsia" w:eastAsiaTheme="minorEastAsia" w:hAnsiTheme="minorEastAsia"/>
              </w:rPr>
            </w:pPr>
          </w:p>
        </w:tc>
        <w:tc>
          <w:tcPr>
            <w:tcW w:w="2786" w:type="dxa"/>
            <w:vMerge/>
            <w:tcBorders>
              <w:left w:val="single" w:sz="4" w:space="0" w:color="auto"/>
              <w:bottom w:val="single" w:sz="4" w:space="0" w:color="auto"/>
              <w:right w:val="single" w:sz="4" w:space="0" w:color="auto"/>
            </w:tcBorders>
            <w:vAlign w:val="center"/>
          </w:tcPr>
          <w:p w:rsidR="004A7B62" w:rsidRDefault="004A7B62">
            <w:pPr>
              <w:jc w:val="center"/>
              <w:rPr>
                <w:rFonts w:asciiTheme="minorEastAsia" w:eastAsiaTheme="minorEastAsia" w:hAnsiTheme="minorEastAsia"/>
              </w:rPr>
            </w:pPr>
          </w:p>
        </w:tc>
        <w:tc>
          <w:tcPr>
            <w:tcW w:w="1147" w:type="dxa"/>
            <w:tcBorders>
              <w:top w:val="single" w:sz="4" w:space="0" w:color="auto"/>
              <w:left w:val="single" w:sz="4" w:space="0" w:color="auto"/>
              <w:bottom w:val="single" w:sz="4" w:space="0" w:color="auto"/>
              <w:right w:val="single" w:sz="4" w:space="0" w:color="auto"/>
            </w:tcBorders>
            <w:vAlign w:val="center"/>
          </w:tcPr>
          <w:p w:rsidR="004A7B62" w:rsidRDefault="00CE3210">
            <w:pPr>
              <w:jc w:val="center"/>
              <w:rPr>
                <w:rFonts w:asciiTheme="minorEastAsia" w:eastAsiaTheme="minorEastAsia" w:hAnsiTheme="minorEastAsia"/>
              </w:rPr>
            </w:pPr>
            <w:r>
              <w:rPr>
                <w:rFonts w:asciiTheme="minorEastAsia" w:eastAsiaTheme="minorEastAsia" w:hAnsiTheme="minorEastAsia" w:hint="eastAsia"/>
              </w:rPr>
              <w:t>前半阶段</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Default="00CE3210">
            <w:pPr>
              <w:jc w:val="center"/>
              <w:rPr>
                <w:rFonts w:asciiTheme="minorEastAsia" w:eastAsiaTheme="minorEastAsia" w:hAnsiTheme="minorEastAsia"/>
              </w:rPr>
            </w:pPr>
            <w:r>
              <w:rPr>
                <w:rFonts w:asciiTheme="minorEastAsia" w:eastAsiaTheme="minorEastAsia" w:hAnsiTheme="minorEastAsia" w:hint="eastAsia"/>
              </w:rPr>
              <w:t>后半阶段</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预算经费总额</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22569E" w:rsidP="00412EC4">
            <w:pPr>
              <w:jc w:val="center"/>
              <w:rPr>
                <w:rFonts w:ascii="Times New Roman" w:hAnsi="Times New Roman"/>
                <w:b/>
                <w:bCs/>
              </w:rPr>
            </w:pPr>
            <w:r>
              <w:rPr>
                <w:rFonts w:ascii="Times New Roman" w:hAnsi="Times New Roman"/>
                <w:b/>
                <w:bCs/>
              </w:rPr>
              <w:t>10000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购买书籍、资料，会议、差旅所需车费、住宿费，专家咨询费等</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22569E" w:rsidP="00412EC4">
            <w:pPr>
              <w:jc w:val="center"/>
              <w:rPr>
                <w:rFonts w:ascii="Times New Roman" w:hAnsi="Times New Roman"/>
                <w:b/>
                <w:bCs/>
              </w:rPr>
            </w:pPr>
            <w:r>
              <w:rPr>
                <w:rFonts w:ascii="Times New Roman" w:hAnsi="Times New Roman"/>
                <w:b/>
                <w:bCs/>
              </w:rPr>
              <w:t>3000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22569E" w:rsidP="00412EC4">
            <w:pPr>
              <w:jc w:val="center"/>
              <w:rPr>
                <w:rFonts w:ascii="Times New Roman" w:hAnsi="Times New Roman"/>
                <w:b/>
                <w:bCs/>
              </w:rPr>
            </w:pPr>
            <w:r>
              <w:rPr>
                <w:rFonts w:ascii="Times New Roman" w:hAnsi="Times New Roman"/>
                <w:b/>
                <w:bCs/>
              </w:rPr>
              <w:t>7000</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 xml:space="preserve">1. </w:t>
            </w:r>
            <w:r w:rsidRPr="00412EC4">
              <w:rPr>
                <w:rFonts w:ascii="Times New Roman" w:hAnsi="Times New Roman" w:hint="eastAsia"/>
              </w:rPr>
              <w:t>业务费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7000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实地考察所需的车费，住宿费，资料、论文等费用</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2100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4900</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w:t>
            </w:r>
            <w:r w:rsidRPr="00412EC4">
              <w:rPr>
                <w:rFonts w:ascii="Times New Roman" w:hAnsi="Times New Roman" w:hint="eastAsia"/>
              </w:rPr>
              <w:t>1</w:t>
            </w:r>
            <w:r w:rsidRPr="00412EC4">
              <w:rPr>
                <w:rFonts w:ascii="Times New Roman" w:hAnsi="Times New Roman" w:hint="eastAsia"/>
              </w:rPr>
              <w:t>）计算、分析、测试费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w:t>
            </w:r>
            <w:r w:rsidRPr="00412EC4">
              <w:rPr>
                <w:rFonts w:ascii="Times New Roman" w:hAnsi="Times New Roman" w:hint="eastAsia"/>
              </w:rPr>
              <w:t>2</w:t>
            </w:r>
            <w:r w:rsidRPr="00412EC4">
              <w:rPr>
                <w:rFonts w:ascii="Times New Roman" w:hAnsi="Times New Roman" w:hint="eastAsia"/>
              </w:rPr>
              <w:t>）能源动力费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w:t>
            </w:r>
            <w:r w:rsidRPr="00412EC4">
              <w:rPr>
                <w:rFonts w:ascii="Times New Roman" w:hAnsi="Times New Roman" w:hint="eastAsia"/>
              </w:rPr>
              <w:t>3</w:t>
            </w:r>
            <w:r w:rsidRPr="00412EC4">
              <w:rPr>
                <w:rFonts w:ascii="Times New Roman" w:hAnsi="Times New Roman" w:hint="eastAsia"/>
              </w:rPr>
              <w:t>）会议、差旅费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1000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ind w:leftChars="-50" w:left="-105" w:rightChars="-50" w:right="-105"/>
              <w:jc w:val="center"/>
              <w:rPr>
                <w:rFonts w:ascii="Times New Roman" w:hAnsi="Times New Roman"/>
                <w:b/>
                <w:bCs/>
              </w:rPr>
            </w:pPr>
            <w:r w:rsidRPr="00412EC4">
              <w:rPr>
                <w:rFonts w:ascii="Times New Roman" w:hAnsi="Times New Roman" w:hint="eastAsia"/>
                <w:b/>
                <w:bCs/>
              </w:rPr>
              <w:t>实地考察所需的车费，住宿费</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300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700</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w:t>
            </w:r>
            <w:r w:rsidRPr="00412EC4">
              <w:rPr>
                <w:rFonts w:ascii="Times New Roman" w:hAnsi="Times New Roman" w:hint="eastAsia"/>
              </w:rPr>
              <w:t>4</w:t>
            </w:r>
            <w:r w:rsidRPr="00412EC4">
              <w:rPr>
                <w:rFonts w:ascii="Times New Roman" w:hAnsi="Times New Roman" w:hint="eastAsia"/>
              </w:rPr>
              <w:t>）文献检索费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500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论文、资料等搜索、下载</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150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350</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w:t>
            </w:r>
            <w:r w:rsidRPr="00412EC4">
              <w:rPr>
                <w:rFonts w:ascii="Times New Roman" w:hAnsi="Times New Roman" w:hint="eastAsia"/>
              </w:rPr>
              <w:t>5</w:t>
            </w:r>
            <w:r w:rsidRPr="00412EC4">
              <w:rPr>
                <w:rFonts w:ascii="Times New Roman" w:hAnsi="Times New Roman" w:hint="eastAsia"/>
              </w:rPr>
              <w:t>）论文出版费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1000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包括编辑、排版、打印等等</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300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700</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 xml:space="preserve">2. </w:t>
            </w:r>
            <w:r w:rsidRPr="00412EC4">
              <w:rPr>
                <w:rFonts w:ascii="Times New Roman" w:hAnsi="Times New Roman" w:hint="eastAsia"/>
              </w:rPr>
              <w:t>仪器设备购置费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 xml:space="preserve">3. </w:t>
            </w:r>
            <w:r w:rsidRPr="00412EC4">
              <w:rPr>
                <w:rFonts w:ascii="Times New Roman" w:hAnsi="Times New Roman" w:hint="eastAsia"/>
              </w:rPr>
              <w:t>实验装置试制费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412EC4">
            <w:pPr>
              <w:jc w:val="center"/>
              <w:rPr>
                <w:rFonts w:ascii="Times New Roman" w:hAnsi="Times New Roman"/>
                <w:b/>
                <w:bCs/>
              </w:rPr>
            </w:pPr>
            <w:r w:rsidRPr="00412EC4">
              <w:rPr>
                <w:rFonts w:ascii="Times New Roman" w:hAnsi="Times New Roman" w:hint="eastAsia"/>
                <w:b/>
                <w:bCs/>
              </w:rPr>
              <w:t>\</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Pr="00412EC4" w:rsidRDefault="00CE3210" w:rsidP="00412EC4">
            <w:pPr>
              <w:snapToGrid w:val="0"/>
              <w:rPr>
                <w:rFonts w:ascii="Times New Roman" w:hAnsi="Times New Roman"/>
              </w:rPr>
            </w:pPr>
            <w:r w:rsidRPr="00412EC4">
              <w:rPr>
                <w:rFonts w:ascii="Times New Roman" w:hAnsi="Times New Roman" w:hint="eastAsia"/>
              </w:rPr>
              <w:t xml:space="preserve">4. </w:t>
            </w:r>
            <w:r w:rsidRPr="00412EC4">
              <w:rPr>
                <w:rFonts w:ascii="Times New Roman" w:hAnsi="Times New Roman" w:hint="eastAsia"/>
              </w:rPr>
              <w:t>材料费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3000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CE3210" w:rsidP="0033303A">
            <w:pPr>
              <w:snapToGrid w:val="0"/>
              <w:jc w:val="center"/>
              <w:rPr>
                <w:rFonts w:ascii="Times New Roman" w:hAnsi="Times New Roman"/>
                <w:b/>
                <w:bCs/>
              </w:rPr>
            </w:pPr>
            <w:r w:rsidRPr="00412EC4">
              <w:rPr>
                <w:rFonts w:ascii="Times New Roman" w:hAnsi="Times New Roman" w:hint="eastAsia"/>
                <w:b/>
                <w:bCs/>
              </w:rPr>
              <w:t>购买和打印有关于中国传统信用文化、有关西方信用文化的书籍、资料等，专家咨询费</w:t>
            </w: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900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2100</w:t>
            </w:r>
          </w:p>
        </w:tc>
      </w:tr>
      <w:tr w:rsidR="004A7B62" w:rsidTr="0033303A">
        <w:trPr>
          <w:cantSplit/>
          <w:trHeight w:val="397"/>
          <w:jc w:val="center"/>
        </w:trPr>
        <w:tc>
          <w:tcPr>
            <w:tcW w:w="2597" w:type="dxa"/>
            <w:tcBorders>
              <w:top w:val="single" w:sz="4" w:space="0" w:color="auto"/>
              <w:left w:val="single" w:sz="6" w:space="0" w:color="auto"/>
              <w:bottom w:val="single" w:sz="4" w:space="0" w:color="auto"/>
              <w:right w:val="single" w:sz="4" w:space="0" w:color="auto"/>
            </w:tcBorders>
            <w:vAlign w:val="center"/>
          </w:tcPr>
          <w:p w:rsidR="004A7B62" w:rsidRDefault="00CE3210">
            <w:pPr>
              <w:jc w:val="center"/>
              <w:rPr>
                <w:rFonts w:asciiTheme="minorEastAsia" w:eastAsiaTheme="minorEastAsia" w:hAnsiTheme="minorEastAsia"/>
              </w:rPr>
            </w:pPr>
            <w:r>
              <w:rPr>
                <w:rFonts w:asciiTheme="minorEastAsia" w:eastAsiaTheme="minorEastAsia" w:hAnsiTheme="minorEastAsia" w:hint="eastAsia"/>
              </w:rPr>
              <w:t>学校批准经费</w:t>
            </w:r>
          </w:p>
        </w:tc>
        <w:tc>
          <w:tcPr>
            <w:tcW w:w="1092"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10000</w:t>
            </w:r>
          </w:p>
        </w:tc>
        <w:tc>
          <w:tcPr>
            <w:tcW w:w="2786" w:type="dxa"/>
            <w:tcBorders>
              <w:top w:val="single" w:sz="4" w:space="0" w:color="auto"/>
              <w:left w:val="single" w:sz="4" w:space="0" w:color="auto"/>
              <w:bottom w:val="single" w:sz="4" w:space="0" w:color="auto"/>
              <w:right w:val="single" w:sz="4" w:space="0" w:color="auto"/>
            </w:tcBorders>
            <w:vAlign w:val="center"/>
          </w:tcPr>
          <w:p w:rsidR="004A7B62" w:rsidRPr="00412EC4" w:rsidRDefault="004A7B62" w:rsidP="00412EC4">
            <w:pPr>
              <w:jc w:val="center"/>
              <w:rPr>
                <w:rFonts w:ascii="Times New Roman" w:hAnsi="Times New Roman"/>
                <w:b/>
                <w:bCs/>
              </w:rPr>
            </w:pPr>
          </w:p>
        </w:tc>
        <w:tc>
          <w:tcPr>
            <w:tcW w:w="1147"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3000</w:t>
            </w:r>
          </w:p>
        </w:tc>
        <w:tc>
          <w:tcPr>
            <w:tcW w:w="1199" w:type="dxa"/>
            <w:tcBorders>
              <w:top w:val="single" w:sz="4" w:space="0" w:color="auto"/>
              <w:left w:val="single" w:sz="4" w:space="0" w:color="auto"/>
              <w:bottom w:val="single" w:sz="4" w:space="0" w:color="auto"/>
              <w:right w:val="single" w:sz="4" w:space="0" w:color="auto"/>
            </w:tcBorders>
            <w:vAlign w:val="center"/>
          </w:tcPr>
          <w:p w:rsidR="004A7B62" w:rsidRPr="00412EC4" w:rsidRDefault="007013E2" w:rsidP="00412EC4">
            <w:pPr>
              <w:jc w:val="center"/>
              <w:rPr>
                <w:rFonts w:ascii="Times New Roman" w:hAnsi="Times New Roman"/>
                <w:b/>
                <w:bCs/>
              </w:rPr>
            </w:pPr>
            <w:r>
              <w:rPr>
                <w:rFonts w:ascii="Times New Roman" w:hAnsi="Times New Roman"/>
                <w:b/>
                <w:bCs/>
              </w:rPr>
              <w:t>7000</w:t>
            </w:r>
          </w:p>
        </w:tc>
      </w:tr>
    </w:tbl>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t>指导教师意见</w:t>
      </w:r>
    </w:p>
    <w:tbl>
      <w:tblPr>
        <w:tblW w:w="8704"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04"/>
      </w:tblGrid>
      <w:tr w:rsidR="004A7B62" w:rsidTr="0033303A">
        <w:trPr>
          <w:jc w:val="center"/>
        </w:trPr>
        <w:tc>
          <w:tcPr>
            <w:tcW w:w="8704" w:type="dxa"/>
            <w:tcBorders>
              <w:top w:val="single" w:sz="4" w:space="0" w:color="auto"/>
              <w:left w:val="single" w:sz="4" w:space="0" w:color="auto"/>
              <w:bottom w:val="single" w:sz="4" w:space="0" w:color="auto"/>
              <w:right w:val="single" w:sz="4" w:space="0" w:color="auto"/>
            </w:tcBorders>
          </w:tcPr>
          <w:p w:rsidR="004A7B62" w:rsidRDefault="00CE3210" w:rsidP="00804CEC">
            <w:pPr>
              <w:snapToGrid w:val="0"/>
              <w:spacing w:beforeLines="50" w:before="156" w:afterLines="50" w:after="156" w:line="400" w:lineRule="exact"/>
              <w:ind w:firstLineChars="200" w:firstLine="480"/>
              <w:rPr>
                <w:rFonts w:asciiTheme="minorEastAsia" w:eastAsiaTheme="minorEastAsia" w:hAnsiTheme="minorEastAsia"/>
                <w:sz w:val="24"/>
              </w:rPr>
            </w:pPr>
            <w:r w:rsidRPr="0033303A">
              <w:rPr>
                <w:rFonts w:ascii="Times New Roman" w:hAnsi="宋体" w:cs="宋体" w:hint="eastAsia"/>
                <w:sz w:val="24"/>
                <w:szCs w:val="24"/>
              </w:rPr>
              <w:t>社会信用体系是我国社会主义市场经济体系和社会治理体系的重要组成部分，社会信用体系建设是市场监管体制创新与社会治理模式创新的重要实践领域。我国社会信用体系建设急需通过完善信用立法的方式规范政府行为和市场行为以及保护私人合法权益，以确保建设目标的实现和体系功能的发挥。我国社会信用体系建设根植于党和国家对我国传统信任结构的深刻理解和把握。因此，从传统文化的角度挖掘我国社会信任结构的特征，并将其与西方社会信任结构进行比较，才能明确我国社会信用体系建设的特殊性，才能真正把握我国信用立法所面对的社会需求层面的特殊性，从而明确信用立法的具体路径选择与文本内容构造。本选题具有十分明显的现实意义与理论价值。课题组有着非常明确的研究目的，研究的重点和难点都十分清楚，研究思路与研究计划具有可行性，预期的研究成果能够体现研究的目的与价值。</w:t>
            </w:r>
          </w:p>
          <w:p w:rsidR="0033303A" w:rsidRPr="00C17E94" w:rsidRDefault="0033303A" w:rsidP="0033303A">
            <w:pPr>
              <w:spacing w:line="360" w:lineRule="auto"/>
              <w:ind w:firstLineChars="2205" w:firstLine="5313"/>
              <w:rPr>
                <w:rFonts w:ascii="Times New Roman" w:eastAsia="仿宋_GB2312" w:hAnsi="Times New Roman"/>
                <w:b/>
                <w:sz w:val="24"/>
              </w:rPr>
            </w:pPr>
            <w:r w:rsidRPr="00C17E94">
              <w:rPr>
                <w:rFonts w:ascii="Times New Roman" w:eastAsia="仿宋_GB2312" w:hAnsi="Times New Roman" w:hint="eastAsia"/>
                <w:b/>
                <w:sz w:val="24"/>
              </w:rPr>
              <w:t>导师（签章）：</w:t>
            </w:r>
          </w:p>
          <w:p w:rsidR="004A7B62" w:rsidRDefault="0033303A" w:rsidP="0033303A">
            <w:pPr>
              <w:spacing w:line="360" w:lineRule="auto"/>
              <w:ind w:firstLineChars="2639" w:firstLine="6358"/>
              <w:rPr>
                <w:rFonts w:asciiTheme="minorEastAsia" w:eastAsiaTheme="minorEastAsia" w:hAnsiTheme="minorEastAsia"/>
                <w:b/>
                <w:sz w:val="24"/>
              </w:rPr>
            </w:pPr>
            <w:r w:rsidRPr="00C17E94">
              <w:rPr>
                <w:rFonts w:ascii="Times New Roman" w:eastAsia="仿宋_GB2312" w:hAnsi="Times New Roman" w:hint="eastAsia"/>
                <w:b/>
                <w:sz w:val="24"/>
              </w:rPr>
              <w:t>年</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月</w:t>
            </w:r>
            <w:r w:rsidRPr="00C17E94">
              <w:rPr>
                <w:rFonts w:ascii="Times New Roman" w:eastAsia="仿宋_GB2312" w:hAnsi="Times New Roman" w:hint="eastAsia"/>
                <w:b/>
                <w:sz w:val="24"/>
              </w:rPr>
              <w:t xml:space="preserve">   </w:t>
            </w:r>
            <w:r w:rsidRPr="00C17E94">
              <w:rPr>
                <w:rFonts w:ascii="Times New Roman" w:eastAsia="仿宋_GB2312" w:hAnsi="Times New Roman" w:hint="eastAsia"/>
                <w:b/>
                <w:sz w:val="24"/>
              </w:rPr>
              <w:t>日</w:t>
            </w:r>
          </w:p>
        </w:tc>
      </w:tr>
    </w:tbl>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lastRenderedPageBreak/>
        <w:t>院系大学生创新创业训练计划专家组意见</w:t>
      </w:r>
      <w:r w:rsidRPr="00534BCF">
        <w:rPr>
          <w:rFonts w:ascii="Times New Roman" w:eastAsia="黑体" w:hAnsi="Times New Roman"/>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4A7B62" w:rsidTr="0033303A">
        <w:trPr>
          <w:trHeight w:hRule="exact" w:val="3622"/>
        </w:trPr>
        <w:tc>
          <w:tcPr>
            <w:tcW w:w="8505" w:type="dxa"/>
            <w:tcBorders>
              <w:top w:val="single" w:sz="4" w:space="0" w:color="auto"/>
              <w:left w:val="single" w:sz="4" w:space="0" w:color="auto"/>
              <w:bottom w:val="single" w:sz="4" w:space="0" w:color="auto"/>
              <w:right w:val="single" w:sz="4" w:space="0" w:color="auto"/>
            </w:tcBorders>
          </w:tcPr>
          <w:p w:rsidR="004A7B62" w:rsidRDefault="00CE3210" w:rsidP="00804CEC">
            <w:pPr>
              <w:spacing w:beforeLines="200" w:before="624" w:afterLines="200" w:after="624"/>
              <w:ind w:firstLineChars="200" w:firstLine="560"/>
              <w:jc w:val="left"/>
              <w:rPr>
                <w:rFonts w:asciiTheme="minorEastAsia" w:eastAsiaTheme="minorEastAsia" w:hAnsiTheme="minorEastAsia"/>
                <w:sz w:val="24"/>
              </w:rPr>
            </w:pPr>
            <w:r w:rsidRPr="0033303A">
              <w:rPr>
                <w:rFonts w:ascii="Times New Roman" w:hAnsi="宋体" w:cs="宋体" w:hint="eastAsia"/>
                <w:sz w:val="28"/>
                <w:szCs w:val="28"/>
              </w:rPr>
              <w:t>同意推荐校级项目</w:t>
            </w:r>
          </w:p>
          <w:p w:rsidR="004A7B62" w:rsidRDefault="00CE3210">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p>
          <w:p w:rsidR="004A7B62" w:rsidRPr="0033303A" w:rsidRDefault="00CE3210" w:rsidP="00F012E6">
            <w:pPr>
              <w:spacing w:line="360" w:lineRule="auto"/>
              <w:ind w:firstLineChars="1885" w:firstLine="4542"/>
              <w:rPr>
                <w:rFonts w:ascii="Times New Roman" w:eastAsia="仿宋_GB2312" w:hAnsi="Times New Roman"/>
                <w:b/>
                <w:sz w:val="24"/>
              </w:rPr>
            </w:pPr>
            <w:r w:rsidRPr="0033303A">
              <w:rPr>
                <w:rFonts w:ascii="Times New Roman" w:eastAsia="仿宋_GB2312" w:hAnsi="Times New Roman" w:hint="eastAsia"/>
                <w:b/>
                <w:sz w:val="24"/>
              </w:rPr>
              <w:t>专家组组长（签章）：</w:t>
            </w:r>
          </w:p>
          <w:p w:rsidR="004A7B62" w:rsidRDefault="00CE3210" w:rsidP="0033303A">
            <w:pPr>
              <w:spacing w:line="360" w:lineRule="auto"/>
              <w:ind w:firstLineChars="2349" w:firstLine="5660"/>
              <w:rPr>
                <w:rFonts w:asciiTheme="minorEastAsia" w:eastAsiaTheme="minorEastAsia" w:hAnsiTheme="minorEastAsia"/>
              </w:rPr>
            </w:pPr>
            <w:r w:rsidRPr="0033303A">
              <w:rPr>
                <w:rFonts w:ascii="Times New Roman" w:eastAsia="仿宋_GB2312" w:hAnsi="Times New Roman" w:hint="eastAsia"/>
                <w:b/>
                <w:sz w:val="24"/>
              </w:rPr>
              <w:t>年</w:t>
            </w:r>
            <w:r w:rsidRPr="0033303A">
              <w:rPr>
                <w:rFonts w:ascii="Times New Roman" w:eastAsia="仿宋_GB2312" w:hAnsi="Times New Roman" w:hint="eastAsia"/>
                <w:b/>
                <w:sz w:val="24"/>
              </w:rPr>
              <w:t xml:space="preserve"> </w:t>
            </w:r>
            <w:r w:rsid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月</w:t>
            </w:r>
            <w:r w:rsidRP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日</w:t>
            </w:r>
          </w:p>
        </w:tc>
      </w:tr>
    </w:tbl>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t>学校大学生创新创业训练计划专家组意见</w:t>
      </w:r>
      <w:r w:rsidRPr="00534BCF">
        <w:rPr>
          <w:rFonts w:ascii="Times New Roman" w:eastAsia="黑体" w:hAnsi="Times New Roman" w:hint="eastAsia"/>
          <w:bCs/>
          <w:sz w:val="28"/>
        </w:rPr>
        <w:t xml:space="preserve"> </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4A7B62" w:rsidTr="0033303A">
        <w:trPr>
          <w:trHeight w:hRule="exact" w:val="3807"/>
        </w:trPr>
        <w:tc>
          <w:tcPr>
            <w:tcW w:w="8505" w:type="dxa"/>
            <w:tcBorders>
              <w:top w:val="single" w:sz="4" w:space="0" w:color="auto"/>
              <w:left w:val="single" w:sz="4" w:space="0" w:color="auto"/>
              <w:bottom w:val="single" w:sz="4" w:space="0" w:color="auto"/>
              <w:right w:val="single" w:sz="4" w:space="0" w:color="auto"/>
            </w:tcBorders>
          </w:tcPr>
          <w:p w:rsidR="004A7B62" w:rsidRPr="0033303A" w:rsidRDefault="00CE3210" w:rsidP="00804CEC">
            <w:pPr>
              <w:spacing w:beforeLines="200" w:before="624" w:afterLines="200" w:after="624"/>
              <w:ind w:firstLineChars="200" w:firstLine="560"/>
              <w:jc w:val="left"/>
              <w:rPr>
                <w:rFonts w:ascii="Times New Roman" w:hAnsi="宋体" w:cs="宋体"/>
                <w:sz w:val="28"/>
                <w:szCs w:val="28"/>
              </w:rPr>
            </w:pPr>
            <w:r w:rsidRPr="0033303A">
              <w:rPr>
                <w:rFonts w:ascii="Times New Roman" w:hAnsi="宋体" w:cs="宋体" w:hint="eastAsia"/>
                <w:sz w:val="28"/>
                <w:szCs w:val="28"/>
              </w:rPr>
              <w:t>同意推荐省级项目</w:t>
            </w:r>
          </w:p>
          <w:p w:rsidR="004A7B62" w:rsidRPr="0033303A" w:rsidRDefault="00CE3210" w:rsidP="0033303A">
            <w:pPr>
              <w:spacing w:line="360" w:lineRule="auto"/>
              <w:ind w:firstLineChars="2300" w:firstLine="5520"/>
              <w:rPr>
                <w:rFonts w:ascii="Times New Roman" w:eastAsia="仿宋_GB2312" w:hAnsi="Times New Roman"/>
                <w:b/>
                <w:sz w:val="24"/>
              </w:rPr>
            </w:pPr>
            <w:r>
              <w:rPr>
                <w:rFonts w:asciiTheme="minorEastAsia" w:eastAsiaTheme="minorEastAsia" w:hAnsiTheme="minorEastAsia" w:hint="eastAsia"/>
                <w:sz w:val="24"/>
              </w:rPr>
              <w:t xml:space="preserve">                                  </w:t>
            </w:r>
          </w:p>
          <w:p w:rsidR="004A7B62" w:rsidRPr="0033303A" w:rsidRDefault="00CE3210" w:rsidP="00F012E6">
            <w:pPr>
              <w:spacing w:line="360" w:lineRule="auto"/>
              <w:ind w:firstLineChars="1885" w:firstLine="4542"/>
              <w:rPr>
                <w:rFonts w:ascii="Times New Roman" w:eastAsia="仿宋_GB2312" w:hAnsi="Times New Roman"/>
                <w:b/>
                <w:sz w:val="24"/>
              </w:rPr>
            </w:pPr>
            <w:r w:rsidRPr="0033303A">
              <w:rPr>
                <w:rFonts w:ascii="Times New Roman" w:eastAsia="仿宋_GB2312" w:hAnsi="Times New Roman" w:hint="eastAsia"/>
                <w:b/>
                <w:sz w:val="24"/>
              </w:rPr>
              <w:t>负责人（签章）：</w:t>
            </w:r>
          </w:p>
          <w:p w:rsidR="004A7B62" w:rsidRDefault="00CE3210" w:rsidP="0033303A">
            <w:pPr>
              <w:spacing w:line="360" w:lineRule="auto"/>
              <w:ind w:firstLineChars="2398" w:firstLine="5778"/>
              <w:rPr>
                <w:rFonts w:asciiTheme="minorEastAsia" w:eastAsiaTheme="minorEastAsia" w:hAnsiTheme="minorEastAsia"/>
                <w:b/>
                <w:sz w:val="24"/>
              </w:rPr>
            </w:pPr>
            <w:r w:rsidRPr="0033303A">
              <w:rPr>
                <w:rFonts w:ascii="Times New Roman" w:eastAsia="仿宋_GB2312" w:hAnsi="Times New Roman" w:hint="eastAsia"/>
                <w:b/>
                <w:sz w:val="24"/>
              </w:rPr>
              <w:t>年</w:t>
            </w:r>
            <w:r w:rsidRPr="0033303A">
              <w:rPr>
                <w:rFonts w:ascii="Times New Roman" w:eastAsia="仿宋_GB2312" w:hAnsi="Times New Roman" w:hint="eastAsia"/>
                <w:b/>
                <w:sz w:val="24"/>
              </w:rPr>
              <w:t xml:space="preserve"> </w:t>
            </w:r>
            <w:r w:rsid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月</w:t>
            </w:r>
            <w:r w:rsidRP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日</w:t>
            </w:r>
          </w:p>
        </w:tc>
      </w:tr>
    </w:tbl>
    <w:p w:rsidR="004A7B62" w:rsidRPr="00534BCF" w:rsidRDefault="00CE3210" w:rsidP="00804CE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534BCF">
        <w:rPr>
          <w:rFonts w:ascii="Times New Roman" w:eastAsia="黑体" w:hAnsi="Times New Roman" w:hint="eastAsia"/>
          <w:bCs/>
          <w:sz w:val="28"/>
        </w:rPr>
        <w:t>大学生创新创业训练计划领导小组审批意见</w:t>
      </w:r>
    </w:p>
    <w:tbl>
      <w:tblPr>
        <w:tblW w:w="8505" w:type="dxa"/>
        <w:tblInd w:w="133"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4A7B62" w:rsidTr="0033303A">
        <w:trPr>
          <w:trHeight w:hRule="exact" w:val="3557"/>
        </w:trPr>
        <w:tc>
          <w:tcPr>
            <w:tcW w:w="8505" w:type="dxa"/>
            <w:tcBorders>
              <w:top w:val="single" w:sz="4" w:space="0" w:color="auto"/>
              <w:left w:val="single" w:sz="4" w:space="0" w:color="auto"/>
              <w:bottom w:val="single" w:sz="4" w:space="0" w:color="auto"/>
              <w:right w:val="single" w:sz="4" w:space="0" w:color="auto"/>
            </w:tcBorders>
          </w:tcPr>
          <w:p w:rsidR="004A7B62" w:rsidRPr="0033303A" w:rsidRDefault="00CE3210" w:rsidP="00804CEC">
            <w:pPr>
              <w:spacing w:beforeLines="200" w:before="624" w:afterLines="200" w:after="624"/>
              <w:ind w:firstLineChars="200" w:firstLine="560"/>
              <w:jc w:val="left"/>
              <w:rPr>
                <w:rFonts w:ascii="Times New Roman" w:hAnsi="宋体" w:cs="宋体"/>
                <w:sz w:val="28"/>
                <w:szCs w:val="28"/>
              </w:rPr>
            </w:pPr>
            <w:r w:rsidRPr="0033303A">
              <w:rPr>
                <w:rFonts w:ascii="Times New Roman" w:hAnsi="宋体" w:cs="宋体" w:hint="eastAsia"/>
                <w:sz w:val="28"/>
                <w:szCs w:val="28"/>
              </w:rPr>
              <w:t>同意</w:t>
            </w:r>
          </w:p>
          <w:p w:rsidR="004A7B62" w:rsidRDefault="00CE3210">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p>
          <w:p w:rsidR="004A7B62" w:rsidRPr="0033303A" w:rsidRDefault="00CE3210" w:rsidP="00F012E6">
            <w:pPr>
              <w:spacing w:line="360" w:lineRule="auto"/>
              <w:ind w:firstLineChars="1885" w:firstLine="4542"/>
              <w:rPr>
                <w:rFonts w:ascii="Times New Roman" w:eastAsia="仿宋_GB2312" w:hAnsi="Times New Roman"/>
                <w:b/>
                <w:sz w:val="24"/>
              </w:rPr>
            </w:pPr>
            <w:r w:rsidRPr="0033303A">
              <w:rPr>
                <w:rFonts w:ascii="Times New Roman" w:eastAsia="仿宋_GB2312" w:hAnsi="Times New Roman" w:hint="eastAsia"/>
                <w:b/>
                <w:sz w:val="24"/>
              </w:rPr>
              <w:t>负责人（签章）：</w:t>
            </w:r>
          </w:p>
          <w:p w:rsidR="004A7B62" w:rsidRDefault="00CE3210" w:rsidP="0033303A">
            <w:pPr>
              <w:spacing w:line="360" w:lineRule="auto"/>
              <w:ind w:firstLineChars="2398" w:firstLine="5778"/>
              <w:rPr>
                <w:rFonts w:asciiTheme="minorEastAsia" w:eastAsiaTheme="minorEastAsia" w:hAnsiTheme="minorEastAsia"/>
                <w:b/>
                <w:sz w:val="24"/>
              </w:rPr>
            </w:pPr>
            <w:r w:rsidRPr="0033303A">
              <w:rPr>
                <w:rFonts w:ascii="Times New Roman" w:eastAsia="仿宋_GB2312" w:hAnsi="Times New Roman" w:hint="eastAsia"/>
                <w:b/>
                <w:sz w:val="24"/>
              </w:rPr>
              <w:t>年</w:t>
            </w:r>
            <w:r w:rsidRPr="0033303A">
              <w:rPr>
                <w:rFonts w:ascii="Times New Roman" w:eastAsia="仿宋_GB2312" w:hAnsi="Times New Roman" w:hint="eastAsia"/>
                <w:b/>
                <w:sz w:val="24"/>
              </w:rPr>
              <w:t xml:space="preserve">  </w:t>
            </w:r>
            <w:r w:rsid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月</w:t>
            </w:r>
            <w:r w:rsidRPr="0033303A">
              <w:rPr>
                <w:rFonts w:ascii="Times New Roman" w:eastAsia="仿宋_GB2312" w:hAnsi="Times New Roman" w:hint="eastAsia"/>
                <w:b/>
                <w:sz w:val="24"/>
              </w:rPr>
              <w:t xml:space="preserve">   </w:t>
            </w:r>
            <w:r w:rsidRPr="0033303A">
              <w:rPr>
                <w:rFonts w:ascii="Times New Roman" w:eastAsia="仿宋_GB2312" w:hAnsi="Times New Roman" w:hint="eastAsia"/>
                <w:b/>
                <w:sz w:val="24"/>
              </w:rPr>
              <w:t>日</w:t>
            </w:r>
          </w:p>
        </w:tc>
      </w:tr>
    </w:tbl>
    <w:p w:rsidR="004A7B62" w:rsidRDefault="004A7B62" w:rsidP="0033303A">
      <w:pPr>
        <w:pStyle w:val="1"/>
        <w:tabs>
          <w:tab w:val="left" w:pos="1134"/>
        </w:tabs>
        <w:snapToGrid w:val="0"/>
        <w:ind w:firstLineChars="0" w:firstLine="0"/>
        <w:rPr>
          <w:rFonts w:asciiTheme="minorEastAsia" w:eastAsiaTheme="minorEastAsia" w:hAnsiTheme="minorEastAsia"/>
        </w:rPr>
      </w:pPr>
    </w:p>
    <w:sectPr w:rsidR="004A7B62" w:rsidSect="00804CEC">
      <w:footerReference w:type="default" r:id="rId1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4F5" w:rsidRDefault="002E54F5" w:rsidP="00B24696">
      <w:r>
        <w:separator/>
      </w:r>
    </w:p>
  </w:endnote>
  <w:endnote w:type="continuationSeparator" w:id="0">
    <w:p w:rsidR="002E54F5" w:rsidRDefault="002E54F5" w:rsidP="00B2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27008"/>
      <w:docPartObj>
        <w:docPartGallery w:val="Page Numbers (Bottom of Page)"/>
        <w:docPartUnique/>
      </w:docPartObj>
    </w:sdtPr>
    <w:sdtEndPr/>
    <w:sdtContent>
      <w:p w:rsidR="00804CEC" w:rsidRDefault="002E54F5">
        <w:pPr>
          <w:pStyle w:val="a6"/>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7009"/>
      <w:docPartObj>
        <w:docPartGallery w:val="Page Numbers (Bottom of Page)"/>
        <w:docPartUnique/>
      </w:docPartObj>
    </w:sdtPr>
    <w:sdtEndPr/>
    <w:sdtContent>
      <w:p w:rsidR="00804CEC" w:rsidRPr="00804CEC" w:rsidRDefault="00804CEC">
        <w:pPr>
          <w:pStyle w:val="a6"/>
          <w:jc w:val="center"/>
          <w:rPr>
            <w:rFonts w:ascii="Times New Roman" w:hAnsi="Times New Roman"/>
            <w:sz w:val="21"/>
            <w:szCs w:val="21"/>
          </w:rPr>
        </w:pPr>
        <w:r w:rsidRPr="00804CEC">
          <w:rPr>
            <w:rFonts w:ascii="Times New Roman" w:hAnsi="Times New Roman"/>
            <w:sz w:val="21"/>
            <w:szCs w:val="21"/>
          </w:rPr>
          <w:fldChar w:fldCharType="begin"/>
        </w:r>
        <w:r w:rsidRPr="00804CEC">
          <w:rPr>
            <w:rFonts w:ascii="Times New Roman" w:hAnsi="Times New Roman"/>
            <w:sz w:val="21"/>
            <w:szCs w:val="21"/>
          </w:rPr>
          <w:instrText xml:space="preserve"> PAGE   \* MERGEFORMAT </w:instrText>
        </w:r>
        <w:r w:rsidRPr="00804CEC">
          <w:rPr>
            <w:rFonts w:ascii="Times New Roman" w:hAnsi="Times New Roman"/>
            <w:sz w:val="21"/>
            <w:szCs w:val="21"/>
          </w:rPr>
          <w:fldChar w:fldCharType="separate"/>
        </w:r>
        <w:r w:rsidRPr="00804CEC">
          <w:rPr>
            <w:rFonts w:ascii="Times New Roman" w:hAnsi="Times New Roman"/>
            <w:noProof/>
            <w:sz w:val="21"/>
            <w:szCs w:val="21"/>
            <w:lang w:val="zh-CN"/>
          </w:rPr>
          <w:t>4</w:t>
        </w:r>
        <w:r w:rsidRPr="00804CEC">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4F5" w:rsidRDefault="002E54F5" w:rsidP="00B24696">
      <w:r>
        <w:separator/>
      </w:r>
    </w:p>
  </w:footnote>
  <w:footnote w:type="continuationSeparator" w:id="0">
    <w:p w:rsidR="002E54F5" w:rsidRDefault="002E54F5" w:rsidP="00B24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2"/>
    <w:multiLevelType w:val="multilevel"/>
    <w:tmpl w:val="80B89042"/>
    <w:lvl w:ilvl="0">
      <w:start w:val="1"/>
      <w:numFmt w:val="decimal"/>
      <w:lvlText w:val="（%1）"/>
      <w:lvlJc w:val="left"/>
      <w:pPr>
        <w:ind w:left="1080" w:hanging="10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3"/>
    <w:multiLevelType w:val="multilevel"/>
    <w:tmpl w:val="00000003"/>
    <w:lvl w:ilvl="0">
      <w:start w:val="1"/>
      <w:numFmt w:val="decimal"/>
      <w:lvlText w:val="（%1）"/>
      <w:lvlJc w:val="left"/>
      <w:pPr>
        <w:ind w:left="2160" w:hanging="1080"/>
      </w:pPr>
      <w:rPr>
        <w:rFont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 w15:restartNumberingAfterBreak="0">
    <w:nsid w:val="00000004"/>
    <w:multiLevelType w:val="multilevel"/>
    <w:tmpl w:val="00000004"/>
    <w:lvl w:ilvl="0">
      <w:start w:val="1"/>
      <w:numFmt w:val="decimal"/>
      <w:lvlText w:val="%1、"/>
      <w:lvlJc w:val="left"/>
      <w:pPr>
        <w:ind w:left="1800" w:hanging="720"/>
      </w:pPr>
      <w:rPr>
        <w:rFont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4" w15:restartNumberingAfterBreak="0">
    <w:nsid w:val="00000005"/>
    <w:multiLevelType w:val="multilevel"/>
    <w:tmpl w:val="00000005"/>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07"/>
    <w:multiLevelType w:val="multilevel"/>
    <w:tmpl w:val="3BAEF2B4"/>
    <w:lvl w:ilvl="0">
      <w:start w:val="1"/>
      <w:numFmt w:val="decimal"/>
      <w:lvlText w:val="（%1）"/>
      <w:lvlJc w:val="left"/>
      <w:pPr>
        <w:ind w:left="1080" w:hanging="10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8"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3A394D06"/>
    <w:multiLevelType w:val="multilevel"/>
    <w:tmpl w:val="3A394D06"/>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8"/>
  </w:num>
  <w:num w:numId="2">
    <w:abstractNumId w:val="7"/>
  </w:num>
  <w:num w:numId="3">
    <w:abstractNumId w:val="6"/>
  </w:num>
  <w:num w:numId="4">
    <w:abstractNumId w:val="9"/>
  </w:num>
  <w:num w:numId="5">
    <w:abstractNumId w:val="4"/>
  </w:num>
  <w:num w:numId="6">
    <w:abstractNumId w:val="2"/>
  </w:num>
  <w:num w:numId="7">
    <w:abstractNumId w:val="3"/>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0A4B"/>
    <w:rsid w:val="000178C7"/>
    <w:rsid w:val="0002127F"/>
    <w:rsid w:val="00052C60"/>
    <w:rsid w:val="000A2EE8"/>
    <w:rsid w:val="000A748D"/>
    <w:rsid w:val="00123286"/>
    <w:rsid w:val="00126ACF"/>
    <w:rsid w:val="00143DBF"/>
    <w:rsid w:val="001448DF"/>
    <w:rsid w:val="00172A27"/>
    <w:rsid w:val="001817EC"/>
    <w:rsid w:val="001B3BC2"/>
    <w:rsid w:val="001C0D20"/>
    <w:rsid w:val="001E793E"/>
    <w:rsid w:val="0022569E"/>
    <w:rsid w:val="00252AFE"/>
    <w:rsid w:val="002C01FA"/>
    <w:rsid w:val="002E54F5"/>
    <w:rsid w:val="0033303A"/>
    <w:rsid w:val="0033719F"/>
    <w:rsid w:val="003530F7"/>
    <w:rsid w:val="00354631"/>
    <w:rsid w:val="003569A7"/>
    <w:rsid w:val="003663AD"/>
    <w:rsid w:val="004017CD"/>
    <w:rsid w:val="00402376"/>
    <w:rsid w:val="00412EC4"/>
    <w:rsid w:val="00416593"/>
    <w:rsid w:val="00427FAE"/>
    <w:rsid w:val="00462961"/>
    <w:rsid w:val="00487D56"/>
    <w:rsid w:val="00490A13"/>
    <w:rsid w:val="004A7B62"/>
    <w:rsid w:val="004C5FDD"/>
    <w:rsid w:val="004F30E8"/>
    <w:rsid w:val="00534BCF"/>
    <w:rsid w:val="005C22A9"/>
    <w:rsid w:val="005D255D"/>
    <w:rsid w:val="005D4381"/>
    <w:rsid w:val="005E1B3A"/>
    <w:rsid w:val="006374A5"/>
    <w:rsid w:val="00681F69"/>
    <w:rsid w:val="00695D5D"/>
    <w:rsid w:val="007013E2"/>
    <w:rsid w:val="00756ED8"/>
    <w:rsid w:val="00771347"/>
    <w:rsid w:val="00773D40"/>
    <w:rsid w:val="00794750"/>
    <w:rsid w:val="007E1170"/>
    <w:rsid w:val="007F2619"/>
    <w:rsid w:val="00804CEC"/>
    <w:rsid w:val="008276C2"/>
    <w:rsid w:val="008671BC"/>
    <w:rsid w:val="00880CE3"/>
    <w:rsid w:val="00882B2B"/>
    <w:rsid w:val="00893354"/>
    <w:rsid w:val="008D43BE"/>
    <w:rsid w:val="008F135A"/>
    <w:rsid w:val="009212D0"/>
    <w:rsid w:val="00963D35"/>
    <w:rsid w:val="009A124A"/>
    <w:rsid w:val="009A7576"/>
    <w:rsid w:val="00A14B16"/>
    <w:rsid w:val="00A32029"/>
    <w:rsid w:val="00A5143D"/>
    <w:rsid w:val="00A54E08"/>
    <w:rsid w:val="00A91273"/>
    <w:rsid w:val="00B0447D"/>
    <w:rsid w:val="00B24696"/>
    <w:rsid w:val="00B553C2"/>
    <w:rsid w:val="00B73410"/>
    <w:rsid w:val="00B95AC9"/>
    <w:rsid w:val="00B9615C"/>
    <w:rsid w:val="00BA529B"/>
    <w:rsid w:val="00BC0E81"/>
    <w:rsid w:val="00C42C8C"/>
    <w:rsid w:val="00C5095C"/>
    <w:rsid w:val="00CB23CB"/>
    <w:rsid w:val="00CB7B9F"/>
    <w:rsid w:val="00CE3210"/>
    <w:rsid w:val="00CF7293"/>
    <w:rsid w:val="00D4311D"/>
    <w:rsid w:val="00D715B5"/>
    <w:rsid w:val="00D921E2"/>
    <w:rsid w:val="00DA6B91"/>
    <w:rsid w:val="00DE14EA"/>
    <w:rsid w:val="00E30931"/>
    <w:rsid w:val="00E34D7C"/>
    <w:rsid w:val="00EA3AC5"/>
    <w:rsid w:val="00EB4BDE"/>
    <w:rsid w:val="00F012E6"/>
    <w:rsid w:val="00F6355E"/>
    <w:rsid w:val="00F86F03"/>
    <w:rsid w:val="00F87588"/>
    <w:rsid w:val="00F9508E"/>
    <w:rsid w:val="00FE4651"/>
    <w:rsid w:val="05763F86"/>
    <w:rsid w:val="1B48478E"/>
    <w:rsid w:val="309B2C9B"/>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5D7648-D456-45EC-BAE2-D19F3FA99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15B5"/>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D715B5"/>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D715B5"/>
    <w:pPr>
      <w:jc w:val="left"/>
    </w:pPr>
  </w:style>
  <w:style w:type="paragraph" w:styleId="a4">
    <w:name w:val="Balloon Text"/>
    <w:basedOn w:val="a"/>
    <w:link w:val="a5"/>
    <w:qFormat/>
    <w:rsid w:val="00D715B5"/>
    <w:rPr>
      <w:sz w:val="18"/>
      <w:szCs w:val="18"/>
    </w:rPr>
  </w:style>
  <w:style w:type="paragraph" w:styleId="a6">
    <w:name w:val="footer"/>
    <w:basedOn w:val="a"/>
    <w:link w:val="a7"/>
    <w:uiPriority w:val="99"/>
    <w:rsid w:val="00D715B5"/>
    <w:pPr>
      <w:tabs>
        <w:tab w:val="center" w:pos="4153"/>
        <w:tab w:val="right" w:pos="8306"/>
      </w:tabs>
      <w:snapToGrid w:val="0"/>
      <w:jc w:val="left"/>
    </w:pPr>
    <w:rPr>
      <w:sz w:val="18"/>
      <w:szCs w:val="18"/>
    </w:rPr>
  </w:style>
  <w:style w:type="paragraph" w:styleId="a8">
    <w:name w:val="header"/>
    <w:basedOn w:val="a"/>
    <w:link w:val="a9"/>
    <w:rsid w:val="00D715B5"/>
    <w:pPr>
      <w:pBdr>
        <w:bottom w:val="single" w:sz="6" w:space="1" w:color="auto"/>
      </w:pBdr>
      <w:tabs>
        <w:tab w:val="center" w:pos="4153"/>
        <w:tab w:val="right" w:pos="8306"/>
      </w:tabs>
      <w:snapToGrid w:val="0"/>
      <w:jc w:val="center"/>
    </w:pPr>
    <w:rPr>
      <w:sz w:val="18"/>
      <w:szCs w:val="18"/>
    </w:rPr>
  </w:style>
  <w:style w:type="character" w:styleId="aa">
    <w:name w:val="Hyperlink"/>
    <w:uiPriority w:val="99"/>
    <w:qFormat/>
    <w:rsid w:val="00D715B5"/>
    <w:rPr>
      <w:rFonts w:ascii="Arial" w:hAnsi="Arial" w:cs="Verdana"/>
      <w:b/>
      <w:color w:val="000000"/>
      <w:sz w:val="28"/>
      <w:szCs w:val="28"/>
      <w:u w:val="none"/>
      <w:lang w:val="en-US" w:eastAsia="en-US" w:bidi="ar-SA"/>
    </w:rPr>
  </w:style>
  <w:style w:type="character" w:styleId="ab">
    <w:name w:val="annotation reference"/>
    <w:basedOn w:val="a0"/>
    <w:semiHidden/>
    <w:unhideWhenUsed/>
    <w:rsid w:val="00D715B5"/>
    <w:rPr>
      <w:sz w:val="21"/>
      <w:szCs w:val="21"/>
    </w:rPr>
  </w:style>
  <w:style w:type="paragraph" w:customStyle="1" w:styleId="1">
    <w:name w:val="列出段落1"/>
    <w:basedOn w:val="a"/>
    <w:uiPriority w:val="34"/>
    <w:qFormat/>
    <w:rsid w:val="00D715B5"/>
    <w:pPr>
      <w:ind w:firstLineChars="200" w:firstLine="420"/>
    </w:pPr>
  </w:style>
  <w:style w:type="character" w:customStyle="1" w:styleId="a9">
    <w:name w:val="页眉 字符"/>
    <w:basedOn w:val="a0"/>
    <w:link w:val="a8"/>
    <w:rsid w:val="00D715B5"/>
    <w:rPr>
      <w:rFonts w:ascii="Calibri" w:eastAsia="宋体" w:hAnsi="Calibri" w:cs="Times New Roman"/>
      <w:kern w:val="2"/>
      <w:sz w:val="18"/>
      <w:szCs w:val="18"/>
    </w:rPr>
  </w:style>
  <w:style w:type="character" w:customStyle="1" w:styleId="a7">
    <w:name w:val="页脚 字符"/>
    <w:basedOn w:val="a0"/>
    <w:link w:val="a6"/>
    <w:uiPriority w:val="99"/>
    <w:rsid w:val="00D715B5"/>
    <w:rPr>
      <w:rFonts w:ascii="Calibri" w:eastAsia="宋体" w:hAnsi="Calibri" w:cs="Times New Roman"/>
      <w:kern w:val="2"/>
      <w:sz w:val="18"/>
      <w:szCs w:val="18"/>
    </w:rPr>
  </w:style>
  <w:style w:type="character" w:customStyle="1" w:styleId="a5">
    <w:name w:val="批注框文本 字符"/>
    <w:basedOn w:val="a0"/>
    <w:link w:val="a4"/>
    <w:qFormat/>
    <w:rsid w:val="00D715B5"/>
    <w:rPr>
      <w:rFonts w:ascii="Calibri" w:eastAsia="宋体" w:hAnsi="Calibri" w:cs="Times New Roman"/>
      <w:kern w:val="2"/>
      <w:sz w:val="18"/>
      <w:szCs w:val="18"/>
    </w:rPr>
  </w:style>
  <w:style w:type="paragraph" w:styleId="ac">
    <w:name w:val="List Paragraph"/>
    <w:basedOn w:val="a"/>
    <w:uiPriority w:val="99"/>
    <w:qFormat/>
    <w:rsid w:val="00D715B5"/>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5%8F%B8%E6%B3%95%E5%85%AC%E4%BF%A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7%A4%BE%E4%BC%9A%E8%AF%9A%E4%BF%A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aike.baidu.com/item/%E4%BF%A1%E7%94%A8%E7%AE%A1%E7%90%86/48518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95%86%E5%8A%A1%E8%AF%9A%E4%BF%A1" TargetMode="External"/><Relationship Id="rId5" Type="http://schemas.openxmlformats.org/officeDocument/2006/relationships/settings" Target="settings.xml"/><Relationship Id="rId15" Type="http://schemas.openxmlformats.org/officeDocument/2006/relationships/hyperlink" Target="https://baike.baidu.com/item/%E8%B5%84%E4%BF%A1%E8%AF%84%E7%BA%A7/2531666" TargetMode="External"/><Relationship Id="rId10" Type="http://schemas.openxmlformats.org/officeDocument/2006/relationships/hyperlink" Target="https://baike.baidu.com/item/%E6%94%BF%E5%8A%A1%E8%AF%9A%E4%BF%A1"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7%A4%BE%E4%BC%9A%E5%BE%81%E4%BF%A1%E4%BD%93%E7%B3%BB/820072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CA3CD6-BC2B-4AA1-841D-93910DF12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1919</Words>
  <Characters>10944</Characters>
  <Application>Microsoft Office Word</Application>
  <DocSecurity>0</DocSecurity>
  <Lines>91</Lines>
  <Paragraphs>25</Paragraphs>
  <ScaleCrop>false</ScaleCrop>
  <Company>china</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82</cp:revision>
  <cp:lastPrinted>2019-05-14T02:19:00Z</cp:lastPrinted>
  <dcterms:created xsi:type="dcterms:W3CDTF">2017-03-23T12:27:00Z</dcterms:created>
  <dcterms:modified xsi:type="dcterms:W3CDTF">2020-03-16T08:43:00Z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